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0" w:type="auto"/>
        <w:tblCellMar>
          <w:left w:w="30" w:type="dxa"/>
          <w:right w:w="0" w:type="dxa"/>
        </w:tblCellMar>
        <w:tblLook w:val="04A0" w:firstRow="1" w:lastRow="0" w:firstColumn="1" w:lastColumn="0" w:noHBand="0" w:noVBand="1"/>
      </w:tblPr>
      <w:tblGrid>
        <w:gridCol w:w="37"/>
        <w:gridCol w:w="289"/>
        <w:gridCol w:w="284"/>
        <w:gridCol w:w="281"/>
        <w:gridCol w:w="276"/>
        <w:gridCol w:w="271"/>
        <w:gridCol w:w="268"/>
        <w:gridCol w:w="342"/>
        <w:gridCol w:w="331"/>
        <w:gridCol w:w="321"/>
        <w:gridCol w:w="313"/>
        <w:gridCol w:w="305"/>
        <w:gridCol w:w="298"/>
        <w:gridCol w:w="291"/>
        <w:gridCol w:w="283"/>
        <w:gridCol w:w="276"/>
        <w:gridCol w:w="271"/>
        <w:gridCol w:w="265"/>
        <w:gridCol w:w="259"/>
        <w:gridCol w:w="242"/>
        <w:gridCol w:w="238"/>
        <w:gridCol w:w="234"/>
        <w:gridCol w:w="229"/>
        <w:gridCol w:w="225"/>
        <w:gridCol w:w="222"/>
        <w:gridCol w:w="218"/>
        <w:gridCol w:w="215"/>
        <w:gridCol w:w="212"/>
        <w:gridCol w:w="210"/>
        <w:gridCol w:w="206"/>
        <w:gridCol w:w="204"/>
        <w:gridCol w:w="201"/>
        <w:gridCol w:w="199"/>
        <w:gridCol w:w="196"/>
        <w:gridCol w:w="194"/>
        <w:gridCol w:w="191"/>
        <w:gridCol w:w="190"/>
        <w:gridCol w:w="187"/>
        <w:gridCol w:w="36"/>
      </w:tblGrid>
      <w:tr>
        <w:trPr/>
        <w:tc>
          <w:tcPr>
            <w:tcW w:w="37" w:type="dxa"/>
            <w:vAlign w:val="center"/>
            <w:textDirection w:val="lrTb"/>
            <w:noWrap w:val="false"/>
          </w:tcPr>
          <w:p>
            <w:pPr>
              <w:spacing w:after="0" w:line="240" w:lineRule="auto"/>
              <w:rPr>
                <w:rFonts w:ascii="Arial" w:hAnsi="Arial" w:cs="Arial"/>
                <w:vanish/>
                <w:sz w:val="16"/>
                <w:szCs w:val="16"/>
              </w:rPr>
            </w:pPr>
            <w:r>
              <w:rPr>
                <w:rFonts w:ascii="Arial" w:hAnsi="Arial" w:cs="Arial"/>
                <w:vanish/>
                <w:sz w:val="16"/>
                <w:szCs w:val="16"/>
              </w:rPr>
            </w:r>
            <w:r/>
          </w:p>
        </w:tc>
        <w:tc>
          <w:tcPr>
            <w:tcW w:w="289" w:type="dxa"/>
            <w:vAlign w:val="center"/>
            <w:textDirection w:val="lrTb"/>
            <w:noWrap w:val="false"/>
          </w:tcPr>
          <w:p>
            <w:pPr>
              <w:spacing w:after="0" w:line="240" w:lineRule="auto"/>
              <w:rPr>
                <w:rFonts w:ascii="Arial" w:hAnsi="Arial" w:cs="Arial"/>
                <w:vanish/>
                <w:sz w:val="16"/>
                <w:szCs w:val="16"/>
              </w:rPr>
            </w:pPr>
            <w:r>
              <w:rPr>
                <w:rFonts w:ascii="Arial" w:hAnsi="Arial" w:cs="Arial"/>
                <w:vanish/>
                <w:sz w:val="16"/>
                <w:szCs w:val="16"/>
              </w:rPr>
            </w:r>
            <w:r/>
          </w:p>
        </w:tc>
        <w:tc>
          <w:tcPr>
            <w:tcW w:w="284" w:type="dxa"/>
            <w:vAlign w:val="center"/>
            <w:textDirection w:val="lrTb"/>
            <w:noWrap w:val="false"/>
          </w:tcPr>
          <w:p>
            <w:pPr>
              <w:spacing w:after="0" w:line="240" w:lineRule="auto"/>
              <w:rPr>
                <w:rFonts w:ascii="Arial" w:hAnsi="Arial" w:cs="Arial"/>
                <w:vanish/>
                <w:sz w:val="16"/>
                <w:szCs w:val="16"/>
              </w:rPr>
            </w:pPr>
            <w:r>
              <w:rPr>
                <w:rFonts w:ascii="Arial" w:hAnsi="Arial" w:cs="Arial"/>
                <w:vanish/>
                <w:sz w:val="16"/>
                <w:szCs w:val="16"/>
              </w:rPr>
            </w:r>
            <w:r/>
          </w:p>
        </w:tc>
        <w:tc>
          <w:tcPr>
            <w:tcW w:w="281" w:type="dxa"/>
            <w:vAlign w:val="center"/>
            <w:textDirection w:val="lrTb"/>
            <w:noWrap w:val="false"/>
          </w:tcPr>
          <w:p>
            <w:pPr>
              <w:spacing w:after="0" w:line="240" w:lineRule="auto"/>
              <w:rPr>
                <w:rFonts w:ascii="Arial" w:hAnsi="Arial" w:cs="Arial"/>
                <w:vanish/>
                <w:sz w:val="16"/>
                <w:szCs w:val="16"/>
              </w:rPr>
            </w:pPr>
            <w:r>
              <w:rPr>
                <w:rFonts w:ascii="Arial" w:hAnsi="Arial" w:cs="Arial"/>
                <w:vanish/>
                <w:sz w:val="16"/>
                <w:szCs w:val="16"/>
              </w:rPr>
            </w:r>
            <w:r/>
          </w:p>
        </w:tc>
        <w:tc>
          <w:tcPr>
            <w:tcW w:w="276" w:type="dxa"/>
            <w:vAlign w:val="center"/>
            <w:textDirection w:val="lrTb"/>
            <w:noWrap w:val="false"/>
          </w:tcPr>
          <w:p>
            <w:pPr>
              <w:spacing w:after="0" w:line="240" w:lineRule="auto"/>
              <w:rPr>
                <w:rFonts w:ascii="Arial" w:hAnsi="Arial" w:cs="Arial"/>
                <w:vanish/>
                <w:sz w:val="16"/>
                <w:szCs w:val="16"/>
              </w:rPr>
            </w:pPr>
            <w:r>
              <w:rPr>
                <w:rFonts w:ascii="Arial" w:hAnsi="Arial" w:cs="Arial"/>
                <w:vanish/>
                <w:sz w:val="16"/>
                <w:szCs w:val="16"/>
              </w:rPr>
            </w:r>
            <w:r/>
          </w:p>
        </w:tc>
        <w:tc>
          <w:tcPr>
            <w:tcW w:w="271" w:type="dxa"/>
            <w:vAlign w:val="center"/>
            <w:textDirection w:val="lrTb"/>
            <w:noWrap w:val="false"/>
          </w:tcPr>
          <w:p>
            <w:pPr>
              <w:spacing w:after="0" w:line="240" w:lineRule="auto"/>
              <w:rPr>
                <w:rFonts w:ascii="Arial" w:hAnsi="Arial" w:cs="Arial"/>
                <w:vanish/>
                <w:sz w:val="16"/>
                <w:szCs w:val="16"/>
              </w:rPr>
            </w:pPr>
            <w:r>
              <w:rPr>
                <w:rFonts w:ascii="Arial" w:hAnsi="Arial" w:cs="Arial"/>
                <w:vanish/>
                <w:sz w:val="16"/>
                <w:szCs w:val="16"/>
              </w:rPr>
            </w:r>
            <w:r/>
          </w:p>
        </w:tc>
        <w:tc>
          <w:tcPr>
            <w:tcW w:w="268" w:type="dxa"/>
            <w:vAlign w:val="center"/>
            <w:textDirection w:val="lrTb"/>
            <w:noWrap w:val="false"/>
          </w:tcPr>
          <w:p>
            <w:pPr>
              <w:spacing w:after="0" w:line="240" w:lineRule="auto"/>
              <w:rPr>
                <w:rFonts w:ascii="Arial" w:hAnsi="Arial" w:cs="Arial"/>
                <w:vanish/>
                <w:sz w:val="16"/>
                <w:szCs w:val="16"/>
              </w:rPr>
            </w:pPr>
            <w:r>
              <w:rPr>
                <w:rFonts w:ascii="Arial" w:hAnsi="Arial" w:cs="Arial"/>
                <w:vanish/>
                <w:sz w:val="16"/>
                <w:szCs w:val="16"/>
              </w:rPr>
            </w:r>
            <w:r/>
          </w:p>
        </w:tc>
        <w:tc>
          <w:tcPr>
            <w:tcW w:w="342" w:type="dxa"/>
            <w:vAlign w:val="center"/>
            <w:textDirection w:val="lrTb"/>
            <w:noWrap w:val="false"/>
          </w:tcPr>
          <w:p>
            <w:pPr>
              <w:spacing w:after="0" w:line="240" w:lineRule="auto"/>
              <w:rPr>
                <w:rFonts w:ascii="Arial" w:hAnsi="Arial" w:cs="Arial"/>
                <w:vanish/>
                <w:sz w:val="16"/>
                <w:szCs w:val="16"/>
              </w:rPr>
            </w:pPr>
            <w:r>
              <w:rPr>
                <w:rFonts w:ascii="Arial" w:hAnsi="Arial" w:cs="Arial"/>
                <w:vanish/>
                <w:sz w:val="16"/>
                <w:szCs w:val="16"/>
              </w:rPr>
            </w:r>
            <w:r/>
          </w:p>
        </w:tc>
        <w:tc>
          <w:tcPr>
            <w:tcW w:w="331" w:type="dxa"/>
            <w:vAlign w:val="center"/>
            <w:textDirection w:val="lrTb"/>
            <w:noWrap w:val="false"/>
          </w:tcPr>
          <w:p>
            <w:pPr>
              <w:spacing w:after="0" w:line="240" w:lineRule="auto"/>
              <w:rPr>
                <w:rFonts w:ascii="Arial" w:hAnsi="Arial" w:cs="Arial"/>
                <w:vanish/>
                <w:sz w:val="16"/>
                <w:szCs w:val="16"/>
              </w:rPr>
            </w:pPr>
            <w:r>
              <w:rPr>
                <w:rFonts w:ascii="Arial" w:hAnsi="Arial" w:cs="Arial"/>
                <w:vanish/>
                <w:sz w:val="16"/>
                <w:szCs w:val="16"/>
              </w:rPr>
            </w:r>
            <w:r/>
          </w:p>
        </w:tc>
        <w:tc>
          <w:tcPr>
            <w:tcW w:w="321" w:type="dxa"/>
            <w:vAlign w:val="center"/>
            <w:textDirection w:val="lrTb"/>
            <w:noWrap w:val="false"/>
          </w:tcPr>
          <w:p>
            <w:pPr>
              <w:spacing w:after="0" w:line="240" w:lineRule="auto"/>
              <w:rPr>
                <w:rFonts w:ascii="Arial" w:hAnsi="Arial" w:cs="Arial"/>
                <w:vanish/>
                <w:sz w:val="16"/>
                <w:szCs w:val="16"/>
              </w:rPr>
            </w:pPr>
            <w:r>
              <w:rPr>
                <w:rFonts w:ascii="Arial" w:hAnsi="Arial" w:cs="Arial"/>
                <w:vanish/>
                <w:sz w:val="16"/>
                <w:szCs w:val="16"/>
              </w:rPr>
            </w:r>
            <w:r/>
          </w:p>
        </w:tc>
        <w:tc>
          <w:tcPr>
            <w:tcW w:w="313" w:type="dxa"/>
            <w:vAlign w:val="center"/>
            <w:textDirection w:val="lrTb"/>
            <w:noWrap w:val="false"/>
          </w:tcPr>
          <w:p>
            <w:pPr>
              <w:spacing w:after="0" w:line="240" w:lineRule="auto"/>
              <w:rPr>
                <w:rFonts w:ascii="Arial" w:hAnsi="Arial" w:cs="Arial"/>
                <w:vanish/>
                <w:sz w:val="16"/>
                <w:szCs w:val="16"/>
              </w:rPr>
            </w:pPr>
            <w:r>
              <w:rPr>
                <w:rFonts w:ascii="Arial" w:hAnsi="Arial" w:cs="Arial"/>
                <w:vanish/>
                <w:sz w:val="16"/>
                <w:szCs w:val="16"/>
              </w:rPr>
            </w:r>
            <w:r/>
          </w:p>
        </w:tc>
        <w:tc>
          <w:tcPr>
            <w:tcW w:w="305" w:type="dxa"/>
            <w:vAlign w:val="center"/>
            <w:textDirection w:val="lrTb"/>
            <w:noWrap w:val="false"/>
          </w:tcPr>
          <w:p>
            <w:pPr>
              <w:spacing w:after="0" w:line="240" w:lineRule="auto"/>
              <w:rPr>
                <w:rFonts w:ascii="Arial" w:hAnsi="Arial" w:cs="Arial"/>
                <w:vanish/>
                <w:sz w:val="16"/>
                <w:szCs w:val="16"/>
              </w:rPr>
            </w:pPr>
            <w:r>
              <w:rPr>
                <w:rFonts w:ascii="Arial" w:hAnsi="Arial" w:cs="Arial"/>
                <w:vanish/>
                <w:sz w:val="16"/>
                <w:szCs w:val="16"/>
              </w:rPr>
            </w:r>
            <w:r/>
          </w:p>
        </w:tc>
        <w:tc>
          <w:tcPr>
            <w:tcW w:w="298" w:type="dxa"/>
            <w:vAlign w:val="center"/>
            <w:textDirection w:val="lrTb"/>
            <w:noWrap w:val="false"/>
          </w:tcPr>
          <w:p>
            <w:pPr>
              <w:spacing w:after="0" w:line="240" w:lineRule="auto"/>
              <w:rPr>
                <w:rFonts w:ascii="Arial" w:hAnsi="Arial" w:cs="Arial"/>
                <w:vanish/>
                <w:sz w:val="16"/>
                <w:szCs w:val="16"/>
              </w:rPr>
            </w:pPr>
            <w:r>
              <w:rPr>
                <w:rFonts w:ascii="Arial" w:hAnsi="Arial" w:cs="Arial"/>
                <w:vanish/>
                <w:sz w:val="16"/>
                <w:szCs w:val="16"/>
              </w:rPr>
            </w:r>
            <w:r/>
          </w:p>
        </w:tc>
        <w:tc>
          <w:tcPr>
            <w:tcW w:w="291" w:type="dxa"/>
            <w:vAlign w:val="center"/>
            <w:textDirection w:val="lrTb"/>
            <w:noWrap w:val="false"/>
          </w:tcPr>
          <w:p>
            <w:pPr>
              <w:spacing w:after="0" w:line="240" w:lineRule="auto"/>
              <w:rPr>
                <w:rFonts w:ascii="Arial" w:hAnsi="Arial" w:cs="Arial"/>
                <w:vanish/>
                <w:sz w:val="16"/>
                <w:szCs w:val="16"/>
              </w:rPr>
            </w:pPr>
            <w:r>
              <w:rPr>
                <w:rFonts w:ascii="Arial" w:hAnsi="Arial" w:cs="Arial"/>
                <w:vanish/>
                <w:sz w:val="16"/>
                <w:szCs w:val="16"/>
              </w:rPr>
            </w:r>
            <w:r/>
          </w:p>
        </w:tc>
        <w:tc>
          <w:tcPr>
            <w:tcW w:w="283" w:type="dxa"/>
            <w:vAlign w:val="center"/>
            <w:textDirection w:val="lrTb"/>
            <w:noWrap w:val="false"/>
          </w:tcPr>
          <w:p>
            <w:pPr>
              <w:spacing w:after="0" w:line="240" w:lineRule="auto"/>
              <w:rPr>
                <w:rFonts w:ascii="Arial" w:hAnsi="Arial" w:cs="Arial"/>
                <w:vanish/>
                <w:sz w:val="16"/>
                <w:szCs w:val="16"/>
              </w:rPr>
            </w:pPr>
            <w:r>
              <w:rPr>
                <w:rFonts w:ascii="Arial" w:hAnsi="Arial" w:cs="Arial"/>
                <w:vanish/>
                <w:sz w:val="16"/>
                <w:szCs w:val="16"/>
              </w:rPr>
            </w:r>
            <w:r/>
          </w:p>
        </w:tc>
        <w:tc>
          <w:tcPr>
            <w:tcW w:w="276" w:type="dxa"/>
            <w:vAlign w:val="center"/>
            <w:textDirection w:val="lrTb"/>
            <w:noWrap w:val="false"/>
          </w:tcPr>
          <w:p>
            <w:pPr>
              <w:spacing w:after="0" w:line="240" w:lineRule="auto"/>
              <w:rPr>
                <w:rFonts w:ascii="Arial" w:hAnsi="Arial" w:cs="Arial"/>
                <w:vanish/>
                <w:sz w:val="16"/>
                <w:szCs w:val="16"/>
              </w:rPr>
            </w:pPr>
            <w:r>
              <w:rPr>
                <w:rFonts w:ascii="Arial" w:hAnsi="Arial" w:cs="Arial"/>
                <w:vanish/>
                <w:sz w:val="16"/>
                <w:szCs w:val="16"/>
              </w:rPr>
            </w:r>
            <w:r/>
          </w:p>
        </w:tc>
        <w:tc>
          <w:tcPr>
            <w:tcW w:w="271" w:type="dxa"/>
            <w:vAlign w:val="center"/>
            <w:textDirection w:val="lrTb"/>
            <w:noWrap w:val="false"/>
          </w:tcPr>
          <w:p>
            <w:pPr>
              <w:spacing w:after="0" w:line="240" w:lineRule="auto"/>
              <w:rPr>
                <w:rFonts w:ascii="Arial" w:hAnsi="Arial" w:cs="Arial"/>
                <w:vanish/>
                <w:sz w:val="16"/>
                <w:szCs w:val="16"/>
              </w:rPr>
            </w:pPr>
            <w:r>
              <w:rPr>
                <w:rFonts w:ascii="Arial" w:hAnsi="Arial" w:cs="Arial"/>
                <w:vanish/>
                <w:sz w:val="16"/>
                <w:szCs w:val="16"/>
              </w:rPr>
            </w:r>
            <w:r/>
          </w:p>
        </w:tc>
        <w:tc>
          <w:tcPr>
            <w:tcW w:w="265" w:type="dxa"/>
            <w:vAlign w:val="center"/>
            <w:textDirection w:val="lrTb"/>
            <w:noWrap w:val="false"/>
          </w:tcPr>
          <w:p>
            <w:pPr>
              <w:spacing w:after="0" w:line="240" w:lineRule="auto"/>
              <w:rPr>
                <w:rFonts w:ascii="Arial" w:hAnsi="Arial" w:cs="Arial"/>
                <w:vanish/>
                <w:sz w:val="16"/>
                <w:szCs w:val="16"/>
              </w:rPr>
            </w:pPr>
            <w:r>
              <w:rPr>
                <w:rFonts w:ascii="Arial" w:hAnsi="Arial" w:cs="Arial"/>
                <w:vanish/>
                <w:sz w:val="16"/>
                <w:szCs w:val="16"/>
              </w:rPr>
            </w:r>
            <w:r/>
          </w:p>
        </w:tc>
        <w:tc>
          <w:tcPr>
            <w:tcW w:w="259" w:type="dxa"/>
            <w:vAlign w:val="center"/>
            <w:textDirection w:val="lrTb"/>
            <w:noWrap w:val="false"/>
          </w:tcPr>
          <w:p>
            <w:pPr>
              <w:spacing w:after="0" w:line="240" w:lineRule="auto"/>
              <w:rPr>
                <w:rFonts w:ascii="Arial" w:hAnsi="Arial" w:cs="Arial"/>
                <w:vanish/>
                <w:sz w:val="16"/>
                <w:szCs w:val="16"/>
              </w:rPr>
            </w:pPr>
            <w:r>
              <w:rPr>
                <w:rFonts w:ascii="Arial" w:hAnsi="Arial" w:cs="Arial"/>
                <w:vanish/>
                <w:sz w:val="16"/>
                <w:szCs w:val="16"/>
              </w:rPr>
            </w:r>
            <w:r/>
          </w:p>
        </w:tc>
        <w:tc>
          <w:tcPr>
            <w:tcW w:w="242" w:type="dxa"/>
            <w:vAlign w:val="center"/>
            <w:textDirection w:val="lrTb"/>
            <w:noWrap w:val="false"/>
          </w:tcPr>
          <w:p>
            <w:pPr>
              <w:spacing w:after="0" w:line="240" w:lineRule="auto"/>
              <w:rPr>
                <w:rFonts w:ascii="Arial" w:hAnsi="Arial" w:cs="Arial"/>
                <w:vanish/>
                <w:sz w:val="16"/>
                <w:szCs w:val="16"/>
              </w:rPr>
            </w:pPr>
            <w:r>
              <w:rPr>
                <w:rFonts w:ascii="Arial" w:hAnsi="Arial" w:cs="Arial"/>
                <w:vanish/>
                <w:sz w:val="16"/>
                <w:szCs w:val="16"/>
              </w:rPr>
            </w:r>
            <w:r/>
          </w:p>
        </w:tc>
        <w:tc>
          <w:tcPr>
            <w:tcW w:w="238" w:type="dxa"/>
            <w:vAlign w:val="center"/>
            <w:textDirection w:val="lrTb"/>
            <w:noWrap w:val="false"/>
          </w:tcPr>
          <w:p>
            <w:pPr>
              <w:spacing w:after="0" w:line="240" w:lineRule="auto"/>
              <w:rPr>
                <w:rFonts w:ascii="Arial" w:hAnsi="Arial" w:cs="Arial"/>
                <w:vanish/>
                <w:sz w:val="16"/>
                <w:szCs w:val="16"/>
              </w:rPr>
            </w:pPr>
            <w:r>
              <w:rPr>
                <w:rFonts w:ascii="Arial" w:hAnsi="Arial" w:cs="Arial"/>
                <w:vanish/>
                <w:sz w:val="16"/>
                <w:szCs w:val="16"/>
              </w:rPr>
            </w:r>
            <w:r/>
          </w:p>
        </w:tc>
        <w:tc>
          <w:tcPr>
            <w:tcW w:w="234" w:type="dxa"/>
            <w:vAlign w:val="center"/>
            <w:textDirection w:val="lrTb"/>
            <w:noWrap w:val="false"/>
          </w:tcPr>
          <w:p>
            <w:pPr>
              <w:spacing w:after="0" w:line="240" w:lineRule="auto"/>
              <w:rPr>
                <w:rFonts w:ascii="Arial" w:hAnsi="Arial" w:cs="Arial"/>
                <w:vanish/>
                <w:sz w:val="16"/>
                <w:szCs w:val="16"/>
              </w:rPr>
            </w:pPr>
            <w:r>
              <w:rPr>
                <w:rFonts w:ascii="Arial" w:hAnsi="Arial" w:cs="Arial"/>
                <w:vanish/>
                <w:sz w:val="16"/>
                <w:szCs w:val="16"/>
              </w:rPr>
            </w:r>
            <w:r/>
          </w:p>
        </w:tc>
        <w:tc>
          <w:tcPr>
            <w:tcW w:w="229" w:type="dxa"/>
            <w:vAlign w:val="center"/>
            <w:textDirection w:val="lrTb"/>
            <w:noWrap w:val="false"/>
          </w:tcPr>
          <w:p>
            <w:pPr>
              <w:spacing w:after="0" w:line="240" w:lineRule="auto"/>
              <w:rPr>
                <w:rFonts w:ascii="Arial" w:hAnsi="Arial" w:cs="Arial"/>
                <w:vanish/>
                <w:sz w:val="16"/>
                <w:szCs w:val="16"/>
              </w:rPr>
            </w:pPr>
            <w:r>
              <w:rPr>
                <w:rFonts w:ascii="Arial" w:hAnsi="Arial" w:cs="Arial"/>
                <w:vanish/>
                <w:sz w:val="16"/>
                <w:szCs w:val="16"/>
              </w:rPr>
            </w:r>
            <w:r/>
          </w:p>
        </w:tc>
        <w:tc>
          <w:tcPr>
            <w:tcW w:w="225" w:type="dxa"/>
            <w:vAlign w:val="center"/>
            <w:textDirection w:val="lrTb"/>
            <w:noWrap w:val="false"/>
          </w:tcPr>
          <w:p>
            <w:pPr>
              <w:spacing w:after="0" w:line="240" w:lineRule="auto"/>
              <w:rPr>
                <w:rFonts w:ascii="Arial" w:hAnsi="Arial" w:cs="Arial"/>
                <w:vanish/>
                <w:sz w:val="16"/>
                <w:szCs w:val="16"/>
              </w:rPr>
            </w:pPr>
            <w:r>
              <w:rPr>
                <w:rFonts w:ascii="Arial" w:hAnsi="Arial" w:cs="Arial"/>
                <w:vanish/>
                <w:sz w:val="16"/>
                <w:szCs w:val="16"/>
              </w:rPr>
            </w:r>
            <w:r/>
          </w:p>
        </w:tc>
        <w:tc>
          <w:tcPr>
            <w:tcW w:w="222" w:type="dxa"/>
            <w:vAlign w:val="center"/>
            <w:textDirection w:val="lrTb"/>
            <w:noWrap w:val="false"/>
          </w:tcPr>
          <w:p>
            <w:pPr>
              <w:spacing w:after="0" w:line="240" w:lineRule="auto"/>
              <w:rPr>
                <w:rFonts w:ascii="Arial" w:hAnsi="Arial" w:cs="Arial"/>
                <w:vanish/>
                <w:sz w:val="16"/>
                <w:szCs w:val="16"/>
              </w:rPr>
            </w:pPr>
            <w:r>
              <w:rPr>
                <w:rFonts w:ascii="Arial" w:hAnsi="Arial" w:cs="Arial"/>
                <w:vanish/>
                <w:sz w:val="16"/>
                <w:szCs w:val="16"/>
              </w:rPr>
            </w:r>
            <w:r/>
          </w:p>
        </w:tc>
        <w:tc>
          <w:tcPr>
            <w:tcW w:w="218" w:type="dxa"/>
            <w:vAlign w:val="center"/>
            <w:textDirection w:val="lrTb"/>
            <w:noWrap w:val="false"/>
          </w:tcPr>
          <w:p>
            <w:pPr>
              <w:spacing w:after="0" w:line="240" w:lineRule="auto"/>
              <w:rPr>
                <w:rFonts w:ascii="Arial" w:hAnsi="Arial" w:cs="Arial"/>
                <w:vanish/>
                <w:sz w:val="16"/>
                <w:szCs w:val="16"/>
              </w:rPr>
            </w:pPr>
            <w:r>
              <w:rPr>
                <w:rFonts w:ascii="Arial" w:hAnsi="Arial" w:cs="Arial"/>
                <w:vanish/>
                <w:sz w:val="16"/>
                <w:szCs w:val="16"/>
              </w:rPr>
            </w:r>
            <w:r/>
          </w:p>
        </w:tc>
        <w:tc>
          <w:tcPr>
            <w:tcW w:w="215" w:type="dxa"/>
            <w:vAlign w:val="center"/>
            <w:textDirection w:val="lrTb"/>
            <w:noWrap w:val="false"/>
          </w:tcPr>
          <w:p>
            <w:pPr>
              <w:spacing w:after="0" w:line="240" w:lineRule="auto"/>
              <w:rPr>
                <w:rFonts w:ascii="Arial" w:hAnsi="Arial" w:cs="Arial"/>
                <w:vanish/>
                <w:sz w:val="16"/>
                <w:szCs w:val="16"/>
              </w:rPr>
            </w:pPr>
            <w:r>
              <w:rPr>
                <w:rFonts w:ascii="Arial" w:hAnsi="Arial" w:cs="Arial"/>
                <w:vanish/>
                <w:sz w:val="16"/>
                <w:szCs w:val="16"/>
              </w:rPr>
            </w:r>
            <w:r/>
          </w:p>
        </w:tc>
        <w:tc>
          <w:tcPr>
            <w:tcW w:w="212" w:type="dxa"/>
            <w:vAlign w:val="center"/>
            <w:textDirection w:val="lrTb"/>
            <w:noWrap w:val="false"/>
          </w:tcPr>
          <w:p>
            <w:pPr>
              <w:spacing w:after="0" w:line="240" w:lineRule="auto"/>
              <w:rPr>
                <w:rFonts w:ascii="Arial" w:hAnsi="Arial" w:cs="Arial"/>
                <w:vanish/>
                <w:sz w:val="16"/>
                <w:szCs w:val="16"/>
              </w:rPr>
            </w:pPr>
            <w:r>
              <w:rPr>
                <w:rFonts w:ascii="Arial" w:hAnsi="Arial" w:cs="Arial"/>
                <w:vanish/>
                <w:sz w:val="16"/>
                <w:szCs w:val="16"/>
              </w:rPr>
            </w:r>
            <w:r/>
          </w:p>
        </w:tc>
        <w:tc>
          <w:tcPr>
            <w:tcW w:w="210" w:type="dxa"/>
            <w:vAlign w:val="center"/>
            <w:textDirection w:val="lrTb"/>
            <w:noWrap w:val="false"/>
          </w:tcPr>
          <w:p>
            <w:pPr>
              <w:spacing w:after="0" w:line="240" w:lineRule="auto"/>
              <w:rPr>
                <w:rFonts w:ascii="Arial" w:hAnsi="Arial" w:cs="Arial"/>
                <w:vanish/>
                <w:sz w:val="16"/>
                <w:szCs w:val="16"/>
              </w:rPr>
            </w:pPr>
            <w:r>
              <w:rPr>
                <w:rFonts w:ascii="Arial" w:hAnsi="Arial" w:cs="Arial"/>
                <w:vanish/>
                <w:sz w:val="16"/>
                <w:szCs w:val="16"/>
              </w:rPr>
            </w:r>
            <w:r/>
          </w:p>
        </w:tc>
        <w:tc>
          <w:tcPr>
            <w:tcW w:w="206" w:type="dxa"/>
            <w:vAlign w:val="center"/>
            <w:textDirection w:val="lrTb"/>
            <w:noWrap w:val="false"/>
          </w:tcPr>
          <w:p>
            <w:pPr>
              <w:spacing w:after="0" w:line="240" w:lineRule="auto"/>
              <w:rPr>
                <w:rFonts w:ascii="Arial" w:hAnsi="Arial" w:cs="Arial"/>
                <w:vanish/>
                <w:sz w:val="16"/>
                <w:szCs w:val="16"/>
              </w:rPr>
            </w:pPr>
            <w:r>
              <w:rPr>
                <w:rFonts w:ascii="Arial" w:hAnsi="Arial" w:cs="Arial"/>
                <w:vanish/>
                <w:sz w:val="16"/>
                <w:szCs w:val="16"/>
              </w:rPr>
            </w:r>
            <w:r/>
          </w:p>
        </w:tc>
        <w:tc>
          <w:tcPr>
            <w:tcW w:w="204" w:type="dxa"/>
            <w:vAlign w:val="center"/>
            <w:textDirection w:val="lrTb"/>
            <w:noWrap w:val="false"/>
          </w:tcPr>
          <w:p>
            <w:pPr>
              <w:spacing w:after="0" w:line="240" w:lineRule="auto"/>
              <w:rPr>
                <w:rFonts w:ascii="Arial" w:hAnsi="Arial" w:cs="Arial"/>
                <w:vanish/>
                <w:sz w:val="16"/>
                <w:szCs w:val="16"/>
              </w:rPr>
            </w:pPr>
            <w:r>
              <w:rPr>
                <w:rFonts w:ascii="Arial" w:hAnsi="Arial" w:cs="Arial"/>
                <w:vanish/>
                <w:sz w:val="16"/>
                <w:szCs w:val="16"/>
              </w:rPr>
            </w:r>
            <w:r/>
          </w:p>
        </w:tc>
        <w:tc>
          <w:tcPr>
            <w:tcW w:w="201" w:type="dxa"/>
            <w:vAlign w:val="center"/>
            <w:textDirection w:val="lrTb"/>
            <w:noWrap w:val="false"/>
          </w:tcPr>
          <w:p>
            <w:pPr>
              <w:spacing w:after="0" w:line="240" w:lineRule="auto"/>
              <w:rPr>
                <w:rFonts w:ascii="Arial" w:hAnsi="Arial" w:cs="Arial"/>
                <w:vanish/>
                <w:sz w:val="16"/>
                <w:szCs w:val="16"/>
              </w:rPr>
            </w:pPr>
            <w:r>
              <w:rPr>
                <w:rFonts w:ascii="Arial" w:hAnsi="Arial" w:cs="Arial"/>
                <w:vanish/>
                <w:sz w:val="16"/>
                <w:szCs w:val="16"/>
              </w:rPr>
            </w:r>
            <w:r/>
          </w:p>
        </w:tc>
        <w:tc>
          <w:tcPr>
            <w:tcW w:w="199" w:type="dxa"/>
            <w:vAlign w:val="center"/>
            <w:textDirection w:val="lrTb"/>
            <w:noWrap w:val="false"/>
          </w:tcPr>
          <w:p>
            <w:pPr>
              <w:spacing w:after="0" w:line="240" w:lineRule="auto"/>
              <w:rPr>
                <w:rFonts w:ascii="Arial" w:hAnsi="Arial" w:cs="Arial"/>
                <w:vanish/>
                <w:sz w:val="16"/>
                <w:szCs w:val="16"/>
              </w:rPr>
            </w:pPr>
            <w:r>
              <w:rPr>
                <w:rFonts w:ascii="Arial" w:hAnsi="Arial" w:cs="Arial"/>
                <w:vanish/>
                <w:sz w:val="16"/>
                <w:szCs w:val="16"/>
              </w:rPr>
            </w:r>
            <w:r/>
          </w:p>
        </w:tc>
        <w:tc>
          <w:tcPr>
            <w:tcW w:w="196" w:type="dxa"/>
            <w:vAlign w:val="center"/>
            <w:textDirection w:val="lrTb"/>
            <w:noWrap w:val="false"/>
          </w:tcPr>
          <w:p>
            <w:pPr>
              <w:spacing w:after="0" w:line="240" w:lineRule="auto"/>
              <w:rPr>
                <w:rFonts w:ascii="Arial" w:hAnsi="Arial" w:cs="Arial"/>
                <w:vanish/>
                <w:sz w:val="16"/>
                <w:szCs w:val="16"/>
              </w:rPr>
            </w:pPr>
            <w:r>
              <w:rPr>
                <w:rFonts w:ascii="Arial" w:hAnsi="Arial" w:cs="Arial"/>
                <w:vanish/>
                <w:sz w:val="16"/>
                <w:szCs w:val="16"/>
              </w:rPr>
            </w:r>
            <w:r/>
          </w:p>
        </w:tc>
        <w:tc>
          <w:tcPr>
            <w:tcW w:w="194" w:type="dxa"/>
            <w:vAlign w:val="center"/>
            <w:textDirection w:val="lrTb"/>
            <w:noWrap w:val="false"/>
          </w:tcPr>
          <w:p>
            <w:pPr>
              <w:spacing w:after="0" w:line="240" w:lineRule="auto"/>
              <w:rPr>
                <w:rFonts w:ascii="Arial" w:hAnsi="Arial" w:cs="Arial"/>
                <w:vanish/>
                <w:sz w:val="16"/>
                <w:szCs w:val="16"/>
              </w:rPr>
            </w:pPr>
            <w:r>
              <w:rPr>
                <w:rFonts w:ascii="Arial" w:hAnsi="Arial" w:cs="Arial"/>
                <w:vanish/>
                <w:sz w:val="16"/>
                <w:szCs w:val="16"/>
              </w:rPr>
            </w:r>
            <w:r/>
          </w:p>
        </w:tc>
        <w:tc>
          <w:tcPr>
            <w:tcW w:w="191" w:type="dxa"/>
            <w:vAlign w:val="center"/>
            <w:textDirection w:val="lrTb"/>
            <w:noWrap w:val="false"/>
          </w:tcPr>
          <w:p>
            <w:pPr>
              <w:spacing w:after="0" w:line="240" w:lineRule="auto"/>
              <w:rPr>
                <w:rFonts w:ascii="Arial" w:hAnsi="Arial" w:cs="Arial"/>
                <w:vanish/>
                <w:sz w:val="16"/>
                <w:szCs w:val="16"/>
              </w:rPr>
            </w:pPr>
            <w:r>
              <w:rPr>
                <w:rFonts w:ascii="Arial" w:hAnsi="Arial" w:cs="Arial"/>
                <w:vanish/>
                <w:sz w:val="16"/>
                <w:szCs w:val="16"/>
              </w:rPr>
            </w:r>
            <w:r/>
          </w:p>
        </w:tc>
        <w:tc>
          <w:tcPr>
            <w:tcW w:w="190" w:type="dxa"/>
            <w:vAlign w:val="center"/>
            <w:textDirection w:val="lrTb"/>
            <w:noWrap w:val="false"/>
          </w:tcPr>
          <w:p>
            <w:pPr>
              <w:spacing w:after="0" w:line="240" w:lineRule="auto"/>
              <w:rPr>
                <w:rFonts w:ascii="Arial" w:hAnsi="Arial" w:cs="Arial"/>
                <w:vanish/>
                <w:sz w:val="16"/>
                <w:szCs w:val="16"/>
              </w:rPr>
            </w:pPr>
            <w:r>
              <w:rPr>
                <w:rFonts w:ascii="Arial" w:hAnsi="Arial" w:cs="Arial"/>
                <w:vanish/>
                <w:sz w:val="16"/>
                <w:szCs w:val="16"/>
              </w:rPr>
            </w:r>
            <w:r/>
          </w:p>
        </w:tc>
        <w:tc>
          <w:tcPr>
            <w:tcW w:w="187" w:type="dxa"/>
            <w:vAlign w:val="center"/>
            <w:textDirection w:val="lrTb"/>
            <w:noWrap w:val="false"/>
          </w:tcPr>
          <w:p>
            <w:pPr>
              <w:spacing w:after="0" w:line="240" w:lineRule="auto"/>
              <w:rPr>
                <w:rFonts w:ascii="Arial" w:hAnsi="Arial" w:cs="Arial"/>
                <w:vanish/>
                <w:sz w:val="16"/>
                <w:szCs w:val="16"/>
              </w:rPr>
            </w:pPr>
            <w:r>
              <w:rPr>
                <w:rFonts w:ascii="Arial" w:hAnsi="Arial" w:cs="Arial"/>
                <w:vanish/>
                <w:sz w:val="16"/>
                <w:szCs w:val="16"/>
              </w:rPr>
            </w:r>
            <w:r/>
          </w:p>
        </w:tc>
        <w:tc>
          <w:tcPr>
            <w:tcW w:w="36" w:type="dxa"/>
            <w:vAlign w:val="center"/>
            <w:textDirection w:val="lrTb"/>
            <w:noWrap w:val="false"/>
          </w:tcPr>
          <w:p>
            <w:pPr>
              <w:spacing w:after="0" w:line="240" w:lineRule="auto"/>
              <w:rPr>
                <w:rFonts w:ascii="Arial" w:hAnsi="Arial" w:cs="Arial"/>
                <w:vanish/>
                <w:sz w:val="16"/>
                <w:szCs w:val="16"/>
              </w:rPr>
            </w:pPr>
            <w:r>
              <w:rPr>
                <w:rFonts w:ascii="Arial" w:hAnsi="Arial" w:cs="Arial"/>
                <w:vanish/>
                <w:sz w:val="16"/>
                <w:szCs w:val="16"/>
              </w:rPr>
            </w:r>
            <w:r/>
          </w:p>
        </w:tc>
      </w:tr>
    </w:tbl>
    <w:p>
      <w:pPr>
        <w:pStyle w:val="729"/>
        <w:spacing w:before="0" w:after="0" w:line="276" w:lineRule="auto"/>
        <w:rPr>
          <w:u w:val="single"/>
          <w:lang w:val="en-US"/>
        </w:rPr>
      </w:pPr>
      <w:r/>
      <w:bookmarkStart w:id="0" w:name="_title_1"/>
      <w:r/>
      <w:bookmarkStart w:id="1" w:name="_ref_48714694"/>
      <w:r>
        <w:t xml:space="preserve">Договор поставки № </w:t>
      </w:r>
      <w:bookmarkEnd w:id="0"/>
      <w:r/>
      <w:bookmarkEnd w:id="1"/>
      <w:r/>
      <w:r/>
    </w:p>
    <w:p>
      <w:r/>
      <w:r/>
    </w:p>
    <w:tbl>
      <w:tblPr>
        <w:tblW w:w="5000" w:type="pct"/>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firstRow="1" w:lastRow="0" w:firstColumn="1" w:lastColumn="0" w:noHBand="0" w:noVBand="1"/>
      </w:tblPr>
      <w:tblGrid>
        <w:gridCol w:w="3287"/>
        <w:gridCol w:w="6285"/>
      </w:tblGrid>
      <w:tr>
        <w:trPr/>
        <w:tc>
          <w:tcPr>
            <w:tcBorders>
              <w:top w:val="none" w:color="000000" w:sz="4" w:space="0"/>
              <w:left w:val="none" w:color="000000" w:sz="4" w:space="0"/>
              <w:bottom w:val="none" w:color="000000" w:sz="4" w:space="0"/>
              <w:right w:val="none" w:color="000000" w:sz="4" w:space="0"/>
            </w:tcBorders>
            <w:tcW w:w="1717" w:type="pct"/>
            <w:textDirection w:val="lrTb"/>
            <w:noWrap w:val="false"/>
          </w:tcPr>
          <w:p>
            <w:pPr>
              <w:pStyle w:val="728"/>
              <w:jc w:val="left"/>
              <w:keepNext/>
              <w:spacing w:before="0" w:after="0"/>
            </w:pPr>
            <w:r>
              <w:t xml:space="preserve">г. Москва</w:t>
            </w:r>
            <w:r/>
          </w:p>
        </w:tc>
        <w:tc>
          <w:tcPr>
            <w:tcBorders>
              <w:top w:val="none" w:color="000000" w:sz="4" w:space="0"/>
              <w:left w:val="none" w:color="000000" w:sz="4" w:space="0"/>
              <w:bottom w:val="none" w:color="000000" w:sz="4" w:space="0"/>
              <w:right w:val="none" w:color="000000" w:sz="4" w:space="0"/>
            </w:tcBorders>
            <w:tcW w:w="3283" w:type="pct"/>
            <w:textDirection w:val="lrTb"/>
            <w:noWrap w:val="false"/>
          </w:tcPr>
          <w:p>
            <w:pPr>
              <w:pStyle w:val="728"/>
              <w:jc w:val="right"/>
              <w:keepNext/>
              <w:spacing w:before="0" w:after="0"/>
              <w:rPr>
                <w:b/>
              </w:rPr>
            </w:pPr>
            <w:r>
              <w:rPr>
                <w:b/>
              </w:rPr>
              <w:t xml:space="preserve"> 20</w:t>
            </w:r>
            <w:r>
              <w:rPr>
                <w:b/>
              </w:rPr>
              <w:t xml:space="preserve">2</w:t>
            </w:r>
            <w:r>
              <w:rPr>
                <w:b/>
              </w:rPr>
              <w:t xml:space="preserve">2</w:t>
            </w:r>
            <w:r>
              <w:rPr>
                <w:b/>
              </w:rPr>
              <w:t xml:space="preserve"> г.</w:t>
            </w:r>
            <w:r/>
          </w:p>
          <w:p>
            <w:pPr>
              <w:pStyle w:val="728"/>
              <w:jc w:val="right"/>
              <w:keepNext/>
              <w:spacing w:before="0" w:after="0"/>
              <w:rPr>
                <w:b/>
              </w:rPr>
            </w:pPr>
            <w:r>
              <w:rPr>
                <w:b/>
              </w:rPr>
            </w:r>
            <w:r/>
          </w:p>
        </w:tc>
      </w:tr>
    </w:tbl>
    <w:p>
      <w:pPr>
        <w:spacing w:before="0" w:after="0"/>
      </w:pPr>
      <w:r>
        <w:rPr>
          <w:b/>
        </w:rPr>
        <w:t xml:space="preserve">Общество с ограниченной отве</w:t>
      </w:r>
      <w:r>
        <w:rPr>
          <w:b/>
        </w:rPr>
        <w:t xml:space="preserve">тственностью </w:t>
      </w:r>
      <w:r>
        <w:rPr>
          <w:b/>
        </w:rPr>
        <w:t xml:space="preserve">    </w:t>
      </w:r>
      <w:r>
        <w:t xml:space="preserve">именуемое в дальнейшем «</w:t>
      </w:r>
      <w:r>
        <w:rPr>
          <w:b/>
        </w:rPr>
        <w:t xml:space="preserve">Покупатель»</w:t>
      </w:r>
      <w:r>
        <w:t xml:space="preserve">, в лице</w:t>
      </w:r>
      <w:r>
        <w:t xml:space="preserve"> </w:t>
      </w:r>
      <w:r>
        <w:t xml:space="preserve">генерального </w:t>
      </w:r>
      <w:r>
        <w:t xml:space="preserve">директора</w:t>
      </w:r>
      <w:r>
        <w:t xml:space="preserve">    </w:t>
      </w:r>
      <w:r>
        <w:t xml:space="preserve">,</w:t>
      </w:r>
      <w:r>
        <w:t xml:space="preserve"> </w:t>
      </w:r>
      <w:r>
        <w:t xml:space="preserve">действующе</w:t>
      </w:r>
      <w:r>
        <w:t xml:space="preserve">го</w:t>
      </w:r>
      <w:r>
        <w:t xml:space="preserve"> на основании</w:t>
      </w:r>
      <w:r>
        <w:t xml:space="preserve"> Устава</w:t>
      </w:r>
      <w:r>
        <w:t xml:space="preserve">, с одной стороны и Общество с ограниченной ответственностью </w:t>
      </w:r>
      <w:r>
        <w:t xml:space="preserve">«</w:t>
      </w:r>
      <w:r>
        <w:t xml:space="preserve">Аконит-М</w:t>
      </w:r>
      <w:r>
        <w:t xml:space="preserve">», далее</w:t>
      </w:r>
      <w:r>
        <w:t xml:space="preserve"> именуемое "Поставщик", в лице генерального директора Юнусова Фарида </w:t>
      </w:r>
      <w:r>
        <w:t xml:space="preserve">Анасовича</w:t>
      </w:r>
      <w:r>
        <w:t xml:space="preserve">, действующего на основании Устава, с другой стороны заключили настоящий договор (далее - Договор) о нижеследующем:</w:t>
      </w:r>
      <w:r/>
    </w:p>
    <w:p>
      <w:pPr>
        <w:pStyle w:val="707"/>
        <w:spacing w:before="0" w:after="0"/>
      </w:pPr>
      <w:r/>
      <w:bookmarkStart w:id="2" w:name="_ref_48772615"/>
      <w:r>
        <w:t xml:space="preserve">Предмет договора</w:t>
      </w:r>
      <w:bookmarkEnd w:id="2"/>
      <w:r/>
      <w:r/>
    </w:p>
    <w:p>
      <w:pPr>
        <w:pStyle w:val="708"/>
        <w:spacing w:before="0" w:after="0"/>
      </w:pPr>
      <w:r/>
      <w:bookmarkStart w:id="3" w:name="_ref_48930116"/>
      <w:r>
        <w:rPr>
          <w:szCs w:val="22"/>
        </w:rPr>
        <w:t xml:space="preserve">В течение срока дейст</w:t>
      </w:r>
      <w:r>
        <w:rPr>
          <w:szCs w:val="22"/>
        </w:rPr>
        <w:t xml:space="preserve">вия настоящего Договора Поставщик</w:t>
      </w:r>
      <w:r>
        <w:rPr>
          <w:szCs w:val="22"/>
        </w:rPr>
        <w:t xml:space="preserve"> по отдельным заявкам Покупателя обязуется поставлять и передавать в собственность последнего</w:t>
      </w:r>
      <w:r>
        <w:rPr>
          <w:szCs w:val="22"/>
        </w:rPr>
        <w:t xml:space="preserve"> Товар</w:t>
      </w:r>
      <w:r>
        <w:rPr>
          <w:szCs w:val="22"/>
        </w:rPr>
        <w:t xml:space="preserve"> в количестве и ассортименте, указанном в счет</w:t>
      </w:r>
      <w:r>
        <w:rPr>
          <w:szCs w:val="22"/>
        </w:rPr>
        <w:t xml:space="preserve">ах-спецификациях к настоящему договору</w:t>
      </w:r>
      <w:r>
        <w:rPr>
          <w:szCs w:val="22"/>
        </w:rPr>
        <w:t xml:space="preserve">.</w:t>
      </w:r>
      <w:r>
        <w:t xml:space="preserve"> (</w:t>
      </w:r>
      <w:r>
        <w:t xml:space="preserve">д</w:t>
      </w:r>
      <w:r>
        <w:t xml:space="preserve">алее - товар).</w:t>
      </w:r>
      <w:bookmarkEnd w:id="3"/>
      <w:r/>
      <w:r/>
    </w:p>
    <w:p>
      <w:pPr>
        <w:pStyle w:val="708"/>
        <w:spacing w:before="0" w:after="0"/>
      </w:pPr>
      <w:r/>
      <w:bookmarkStart w:id="4" w:name="_ref_49276280"/>
      <w:r>
        <w:t xml:space="preserve">Поставщик обязан передать Покупателю вместе с товаром товарную накладную (№ ТОРГ-12), которая составляется на каждую партию товара в двух экземплярах (один экземпляр возвращается Поставщику после подписания Покупателем).</w:t>
      </w:r>
      <w:bookmarkEnd w:id="4"/>
      <w:r/>
      <w:r/>
    </w:p>
    <w:p>
      <w:pPr>
        <w:spacing w:before="0" w:after="0"/>
      </w:pPr>
      <w:r>
        <w:t xml:space="preserve">1.3. По просьбе Покупателя стороны вправе заключить настоящий договор путем его подписания, парафирования и отправк</w:t>
      </w:r>
      <w:r>
        <w:t xml:space="preserve">и отсканированного договора по адресам электронной почты, указанным в настоящем договоре. При этом Покупатель обязан в течение пяти дней с момента получения первой партии товара отправить вместе с ТН оригинал подписанного договора с приложениями по адресу </w:t>
      </w:r>
      <w:r>
        <w:t xml:space="preserve">Поставщика</w:t>
      </w:r>
      <w:r>
        <w:t xml:space="preserve"> и несет ответственность в виде отдельной неустойки в размере 3 000 рублей за просрочку исполнения данного обязательства.</w:t>
      </w:r>
      <w:r/>
    </w:p>
    <w:p>
      <w:pPr>
        <w:pStyle w:val="707"/>
        <w:spacing w:before="0" w:after="0"/>
      </w:pPr>
      <w:r/>
      <w:bookmarkStart w:id="5" w:name="_ref_49318189"/>
      <w:r>
        <w:t xml:space="preserve">Качество товара и гарантийный срок</w:t>
      </w:r>
      <w:bookmarkEnd w:id="5"/>
      <w:r/>
      <w:r/>
    </w:p>
    <w:p>
      <w:pPr>
        <w:pStyle w:val="708"/>
        <w:spacing w:before="0" w:after="0"/>
      </w:pPr>
      <w:r/>
      <w:bookmarkStart w:id="6" w:name="_ref_49318202"/>
      <w:r>
        <w:t xml:space="preserve">Передаваемый по Договору товар не был в употреблении и недостатков не имеет.</w:t>
      </w:r>
      <w:bookmarkEnd w:id="6"/>
      <w:r>
        <w:t xml:space="preserve"> Передаваемый товар свободен </w:t>
      </w:r>
      <w:r>
        <w:rPr>
          <w:szCs w:val="22"/>
        </w:rPr>
        <w:t xml:space="preserve">от любых прав и притязаний третьи</w:t>
      </w:r>
      <w:r>
        <w:rPr>
          <w:szCs w:val="22"/>
        </w:rPr>
        <w:t xml:space="preserve">х лиц, не находится в залоге,</w:t>
      </w:r>
      <w:r>
        <w:rPr>
          <w:szCs w:val="22"/>
        </w:rPr>
        <w:t xml:space="preserve"> под арестом</w:t>
      </w:r>
      <w:r>
        <w:rPr>
          <w:szCs w:val="22"/>
        </w:rPr>
        <w:t xml:space="preserve"> или иным обременением.</w:t>
      </w:r>
      <w:r/>
    </w:p>
    <w:p>
      <w:pPr>
        <w:pStyle w:val="708"/>
        <w:spacing w:before="0" w:after="0"/>
      </w:pPr>
      <w:r/>
      <w:bookmarkStart w:id="7" w:name="_ref_49318215"/>
      <w:r>
        <w:t xml:space="preserve">Качество товара должно соответствовать обязательным требованиям, установленным нормативными документами для соответствующего вида товара.</w:t>
      </w:r>
      <w:bookmarkEnd w:id="7"/>
      <w:r/>
      <w:r/>
    </w:p>
    <w:p>
      <w:pPr>
        <w:pStyle w:val="708"/>
        <w:spacing w:before="0" w:after="0"/>
      </w:pPr>
      <w:r/>
      <w:bookmarkStart w:id="8" w:name="_ref_49318241"/>
      <w:r>
        <w:t xml:space="preserve">На товар устанавливается гарантийный срок продолжительностью </w:t>
      </w:r>
      <w:bookmarkEnd w:id="8"/>
      <w:r>
        <w:t xml:space="preserve">один год. На товар, являющийся быстро изнашиваемым, а также составляющим и/или расходным материалом сложного товара устанавливается гарантийный срок, в соответствии с техническими условиями производителя.</w:t>
      </w:r>
      <w:r/>
    </w:p>
    <w:p>
      <w:pPr>
        <w:pStyle w:val="708"/>
        <w:spacing w:before="0" w:after="0"/>
      </w:pPr>
      <w:r>
        <w:t xml:space="preserve">Гарантийный срок исчисляется с момента передачи товара Покупателю при выборке со склада, либо с момента вручения первому перевозчику при доставке сторонней транспортной компанией.</w:t>
      </w:r>
      <w:r/>
    </w:p>
    <w:p>
      <w:pPr>
        <w:pStyle w:val="707"/>
        <w:spacing w:before="0" w:after="0"/>
      </w:pPr>
      <w:r/>
      <w:bookmarkStart w:id="9" w:name="_ref_49895931"/>
      <w:r>
        <w:t xml:space="preserve">Цена и порядок оплаты</w:t>
      </w:r>
      <w:bookmarkEnd w:id="9"/>
      <w:r/>
      <w:r/>
    </w:p>
    <w:p>
      <w:pPr>
        <w:pStyle w:val="708"/>
        <w:spacing w:before="0" w:after="0"/>
      </w:pPr>
      <w:r/>
      <w:bookmarkStart w:id="10" w:name="_ref_50086677"/>
      <w:r>
        <w:t xml:space="preserve">Цена товара определяется действующим прейскурантом цен Поставщика, размещенным на сайте </w:t>
      </w:r>
      <w:hyperlink r:id="rId13" w:tooltip="http://www.aconit.ru" w:history="1">
        <w:r>
          <w:rPr>
            <w:rStyle w:val="735"/>
            <w:lang w:val="en-US"/>
          </w:rPr>
          <w:t xml:space="preserve">http</w:t>
        </w:r>
        <w:r>
          <w:rPr>
            <w:rStyle w:val="735"/>
          </w:rPr>
          <w:t xml:space="preserve">://</w:t>
        </w:r>
        <w:r>
          <w:rPr>
            <w:rStyle w:val="735"/>
            <w:lang w:val="en-US"/>
          </w:rPr>
          <w:t xml:space="preserve">www</w:t>
        </w:r>
        <w:r>
          <w:rPr>
            <w:rStyle w:val="735"/>
          </w:rPr>
          <w:t xml:space="preserve">.</w:t>
        </w:r>
        <w:r>
          <w:rPr>
            <w:rStyle w:val="735"/>
            <w:lang w:val="en-US"/>
          </w:rPr>
          <w:t xml:space="preserve">aconit</w:t>
        </w:r>
        <w:r>
          <w:rPr>
            <w:rStyle w:val="735"/>
          </w:rPr>
          <w:t xml:space="preserve">.</w:t>
        </w:r>
        <w:r>
          <w:rPr>
            <w:rStyle w:val="735"/>
            <w:lang w:val="en-US"/>
          </w:rPr>
          <w:t xml:space="preserve">ru</w:t>
        </w:r>
      </w:hyperlink>
      <w:r/>
      <w:bookmarkEnd w:id="10"/>
      <w:r>
        <w:t xml:space="preserve"> </w:t>
      </w:r>
      <w:r>
        <w:t xml:space="preserve">и указывается в Спецификации.</w:t>
      </w:r>
      <w:r/>
    </w:p>
    <w:p>
      <w:pPr>
        <w:pStyle w:val="708"/>
        <w:spacing w:before="0" w:after="0"/>
      </w:pPr>
      <w:r/>
      <w:bookmarkStart w:id="11" w:name="_ref_50086678"/>
      <w:r>
        <w:t xml:space="preserve">Поставщик вправе изменять цену товара не чаще одного раза в месяц, а по соглашению с Покупателем в любое время.</w:t>
      </w:r>
      <w:bookmarkEnd w:id="11"/>
      <w:r/>
      <w:r/>
    </w:p>
    <w:p>
      <w:pPr>
        <w:pStyle w:val="708"/>
        <w:spacing w:before="0" w:after="0"/>
      </w:pPr>
      <w:r/>
      <w:bookmarkStart w:id="12" w:name="_ref_50086679"/>
      <w:r>
        <w:t xml:space="preserve">Покупатель обязуется произвести предоплату в размере 100% стоимости   товара в </w:t>
      </w:r>
      <w:r>
        <w:t xml:space="preserve">течение пяти банковских дней с момента получения по факсу или электронной почте счета от Поставщика</w:t>
      </w:r>
      <w:bookmarkEnd w:id="12"/>
      <w:r>
        <w:t xml:space="preserve">.</w:t>
      </w:r>
      <w:r/>
    </w:p>
    <w:p>
      <w:pPr>
        <w:pStyle w:val="708"/>
        <w:spacing w:before="0" w:after="0"/>
      </w:pPr>
      <w:r/>
      <w:bookmarkStart w:id="13" w:name="_ref_50086680"/>
      <w:r>
        <w:t xml:space="preserve">Проценты на сумму предоплаты (аванса) не начисляются и не уплачиваются.</w:t>
      </w:r>
      <w:bookmarkEnd w:id="13"/>
      <w:r/>
      <w:r/>
    </w:p>
    <w:p>
      <w:pPr>
        <w:pStyle w:val="708"/>
        <w:spacing w:before="0" w:after="0"/>
      </w:pPr>
      <w:r/>
      <w:bookmarkStart w:id="14" w:name="_ref_50086681"/>
      <w:r>
        <w:t xml:space="preserve">Расчеты по Договору осуществляются в рублях  в безналичном порядке платежными поручениями.</w:t>
      </w:r>
      <w:bookmarkEnd w:id="14"/>
      <w:r/>
      <w:r/>
    </w:p>
    <w:p>
      <w:pPr>
        <w:pStyle w:val="708"/>
        <w:spacing w:before="0" w:after="0"/>
      </w:pPr>
      <w:r/>
      <w:bookmarkStart w:id="15" w:name="_ref_50086684"/>
      <w:r>
        <w:t xml:space="preserve">Обязательство Покупателя по оплате считается исполненным в момент зачисления денежных средств на расчетный счет Поставщика.</w:t>
      </w:r>
      <w:bookmarkEnd w:id="15"/>
      <w:r/>
      <w:r/>
    </w:p>
    <w:p>
      <w:pPr>
        <w:pStyle w:val="707"/>
        <w:spacing w:before="0" w:after="0"/>
      </w:pPr>
      <w:r/>
      <w:bookmarkStart w:id="16" w:name="_ref_49519921"/>
      <w:r>
        <w:t xml:space="preserve">Срок и условия поставки</w:t>
      </w:r>
      <w:bookmarkEnd w:id="16"/>
      <w:r/>
      <w:r/>
    </w:p>
    <w:p>
      <w:pPr>
        <w:pStyle w:val="708"/>
        <w:spacing w:before="0" w:after="0"/>
      </w:pPr>
      <w:r/>
      <w:bookmarkStart w:id="17" w:name="_ref_49800973"/>
      <w:r>
        <w:t xml:space="preserve">Поставка товара должна быть осуществлена в течение 45 (сорока пяти) рабочих дней с момента поступления указанной в п. 3.3. настоящего Договора суммы на расчетный счет Поставщика.</w:t>
      </w:r>
      <w:bookmarkEnd w:id="17"/>
      <w:r/>
      <w:r/>
    </w:p>
    <w:p>
      <w:pPr>
        <w:pStyle w:val="708"/>
        <w:spacing w:before="0" w:after="0"/>
      </w:pPr>
      <w:r/>
      <w:bookmarkStart w:id="18" w:name="_ref_49800976"/>
      <w:r>
        <w:t xml:space="preserve">Поставка товара осуществляется путем его доставки Покупателю по адресу, указанному в Спецификации и/или факсимильной/электронной заявке.</w:t>
      </w:r>
      <w:bookmarkEnd w:id="18"/>
      <w:r/>
      <w:r/>
    </w:p>
    <w:p>
      <w:pPr>
        <w:pStyle w:val="708"/>
        <w:spacing w:before="0" w:after="0"/>
      </w:pPr>
      <w:r/>
      <w:bookmarkStart w:id="19" w:name="_ref_49800980"/>
      <w:r>
        <w:t xml:space="preserve">Право выбора вида транспорта и определения других условий доставки принадлежит Поставщику.</w:t>
      </w:r>
      <w:bookmarkEnd w:id="19"/>
      <w:r>
        <w:t xml:space="preserve"> Доставка осуществляется за счет Покупателя.</w:t>
      </w:r>
      <w:r/>
    </w:p>
    <w:p>
      <w:pPr>
        <w:pStyle w:val="708"/>
        <w:spacing w:before="0" w:after="0"/>
      </w:pPr>
      <w:r/>
      <w:bookmarkStart w:id="20" w:name="_ref_49809617"/>
      <w:r>
        <w:t xml:space="preserve">Поставщик считается исполнившим обязанность по поставке товара в момент передачи товара Покупателю при доставке товара собственными силами. При это</w:t>
      </w:r>
      <w:r>
        <w:t xml:space="preserve">м, в случае непринятия товара по любым причинам, не связанным с Поставщиком (например, отсутствие доверенности у принимающего сотрудника и т.д.), Покупатель обязан возместить Поставщику убытки, связанные с ответственным хранением и/или повторной поставкой.</w:t>
      </w:r>
      <w:r/>
    </w:p>
    <w:p>
      <w:pPr>
        <w:pStyle w:val="708"/>
        <w:spacing w:before="0" w:after="0"/>
      </w:pPr>
      <w:r>
        <w:t xml:space="preserve">Поставщик считается исполнившим обязанность по поставке товара в момент сдачи товара перевозчику для доставки Покупателю.</w:t>
      </w:r>
      <w:bookmarkEnd w:id="20"/>
      <w:r>
        <w:t xml:space="preserve"> Покупатель вправе за свой счет осуществить страхование ответственности перевозчика.</w:t>
      </w:r>
      <w:r/>
    </w:p>
    <w:p>
      <w:pPr>
        <w:pStyle w:val="708"/>
        <w:spacing w:before="0" w:after="0"/>
      </w:pPr>
      <w:r/>
      <w:bookmarkStart w:id="21" w:name="_ref_49818248"/>
      <w:r>
        <w:t xml:space="preserve">Поставщик обязан восполнить недопоставленное количество товара в </w:t>
      </w:r>
      <w:r>
        <w:t xml:space="preserve">течение тридцати</w:t>
      </w:r>
      <w:r>
        <w:t xml:space="preserve"> дней после истечения срока поставки.</w:t>
      </w:r>
      <w:bookmarkEnd w:id="21"/>
      <w:r/>
      <w:r/>
    </w:p>
    <w:p>
      <w:pPr>
        <w:pStyle w:val="708"/>
        <w:spacing w:before="0" w:after="0"/>
      </w:pPr>
      <w:r/>
      <w:bookmarkStart w:id="22" w:name="_ref_64061837"/>
      <w:r>
        <w:t xml:space="preserve">Покупатель не вправе отказаться от принятия товаров, поставка которых просрочена.</w:t>
      </w:r>
      <w:bookmarkEnd w:id="22"/>
      <w:r/>
      <w:r/>
    </w:p>
    <w:p>
      <w:pPr>
        <w:pStyle w:val="708"/>
        <w:spacing w:before="0" w:after="0"/>
      </w:pPr>
      <w:r/>
      <w:bookmarkStart w:id="23" w:name="_ref_49818249"/>
      <w:r>
        <w:t xml:space="preserve">Тара (упаковка)</w:t>
      </w:r>
      <w:bookmarkEnd w:id="23"/>
      <w:r/>
      <w:r/>
    </w:p>
    <w:p>
      <w:pPr>
        <w:pStyle w:val="709"/>
        <w:spacing w:before="0" w:after="0"/>
      </w:pPr>
      <w:r/>
      <w:bookmarkStart w:id="24" w:name="_ref_49818250"/>
      <w:r>
        <w:t xml:space="preserve">Поставляемый товар должен быть </w:t>
      </w:r>
      <w:r>
        <w:t xml:space="preserve">затарен</w:t>
      </w:r>
      <w:r>
        <w:t xml:space="preserve"> (упакован) в обычно применяемую для него тару (упаковку).</w:t>
      </w:r>
      <w:bookmarkEnd w:id="24"/>
      <w:r/>
      <w:r/>
    </w:p>
    <w:p>
      <w:pPr>
        <w:pStyle w:val="709"/>
        <w:spacing w:before="0" w:after="0"/>
      </w:pPr>
      <w:r/>
      <w:bookmarkStart w:id="25" w:name="_ref_49818252"/>
      <w:r>
        <w:t xml:space="preserve">Тара (упаковка) является одноразовой, возврату Поставщику не подлежит.</w:t>
      </w:r>
      <w:bookmarkEnd w:id="25"/>
      <w:r/>
      <w:r/>
    </w:p>
    <w:p>
      <w:pPr>
        <w:pStyle w:val="709"/>
        <w:spacing w:before="0" w:after="0"/>
      </w:pPr>
      <w:r/>
      <w:bookmarkStart w:id="26" w:name="_ref_49818253"/>
      <w:r>
        <w:t xml:space="preserve">Стоимость тары (упаковки) товара входит в цену товара и отдельно не оплачивается.</w:t>
      </w:r>
      <w:bookmarkEnd w:id="26"/>
      <w:r/>
      <w:r/>
    </w:p>
    <w:p>
      <w:pPr>
        <w:pStyle w:val="708"/>
        <w:spacing w:before="0" w:after="0"/>
      </w:pPr>
      <w:r/>
      <w:bookmarkStart w:id="27" w:name="_ref_49835510"/>
      <w:r>
        <w:t xml:space="preserve">Маркировка товара должна соответствовать обычно предъявляемым требованиям.</w:t>
      </w:r>
      <w:bookmarkEnd w:id="27"/>
      <w:r/>
      <w:r/>
    </w:p>
    <w:p>
      <w:pPr>
        <w:pStyle w:val="708"/>
        <w:spacing w:before="0" w:after="0"/>
      </w:pPr>
      <w:r/>
      <w:bookmarkStart w:id="28" w:name="_ref_49835516"/>
      <w:r>
        <w:t xml:space="preserve">Право собственности на товар переходит к Покупателю в момент передачи товара</w:t>
      </w:r>
      <w:r>
        <w:t xml:space="preserve">.</w:t>
      </w:r>
      <w:bookmarkEnd w:id="28"/>
      <w:r>
        <w:t xml:space="preserve">.</w:t>
      </w:r>
      <w:r/>
    </w:p>
    <w:p>
      <w:pPr>
        <w:pStyle w:val="708"/>
        <w:spacing w:before="0" w:after="0"/>
      </w:pPr>
      <w:r/>
      <w:bookmarkStart w:id="29" w:name="_ref_49835517"/>
      <w:r>
        <w:t xml:space="preserve">Риски случайной гибели и случайного повреждения товара переходят к Покупателю с момента передачи товара Покупателе в случае, указанном в п.4.4. Договора или с момента передачи товара грузоперевозчику, в соответствии с п. 4.5. Договора.</w:t>
      </w:r>
      <w:bookmarkEnd w:id="29"/>
      <w:r/>
      <w:r/>
    </w:p>
    <w:p>
      <w:pPr>
        <w:pStyle w:val="707"/>
        <w:spacing w:before="0" w:after="0"/>
      </w:pPr>
      <w:r/>
      <w:bookmarkStart w:id="30" w:name="_ref_50403994"/>
      <w:r>
        <w:t xml:space="preserve">Ответственность сторон</w:t>
      </w:r>
      <w:bookmarkEnd w:id="30"/>
      <w:r/>
      <w:r/>
    </w:p>
    <w:p>
      <w:pPr>
        <w:pStyle w:val="708"/>
        <w:spacing w:before="0" w:after="0"/>
      </w:pPr>
      <w:r/>
      <w:bookmarkStart w:id="31" w:name="_ref_50668049"/>
      <w:r>
        <w:t xml:space="preserve">Взыскание неустойки с Поставщика</w:t>
      </w:r>
      <w:bookmarkEnd w:id="31"/>
      <w:r/>
      <w:r/>
    </w:p>
    <w:p>
      <w:pPr>
        <w:pStyle w:val="709"/>
        <w:spacing w:before="0" w:after="0"/>
      </w:pPr>
      <w:r/>
      <w:bookmarkStart w:id="32" w:name="_ref_50676860"/>
      <w:r>
        <w:t xml:space="preserve">В случае недопоставки или просрочки поставки товара Покупатель вправе потребовать уплаты Поставщиком неустойки (пеней) в размере 0,1% (ноль целых одна десятая процента) %   от стоимости не переданного в срок товара  за каждый день просрочки.</w:t>
      </w:r>
      <w:bookmarkEnd w:id="32"/>
      <w:r/>
      <w:r/>
    </w:p>
    <w:p>
      <w:pPr>
        <w:pStyle w:val="708"/>
        <w:spacing w:before="0" w:after="0"/>
      </w:pPr>
      <w:r/>
      <w:bookmarkStart w:id="33" w:name="_ref_50676868"/>
      <w:r>
        <w:t xml:space="preserve">Пени за каждое нарушение Поставщиком договорных обязательств могут быть взысканы Покупателем в сумме, не превышающей 5 % (пять процентов) от суммы договора.</w:t>
      </w:r>
      <w:bookmarkEnd w:id="33"/>
      <w:r/>
      <w:r/>
    </w:p>
    <w:p>
      <w:pPr>
        <w:pStyle w:val="708"/>
        <w:spacing w:before="0" w:after="0"/>
      </w:pPr>
      <w:r/>
      <w:bookmarkStart w:id="34" w:name="_ref_50676869"/>
      <w:r>
        <w:t xml:space="preserve">При взыскании убытков с Поставщика не возмещается упущенная выгода.</w:t>
      </w:r>
      <w:bookmarkEnd w:id="34"/>
      <w:r/>
      <w:r/>
    </w:p>
    <w:p>
      <w:pPr>
        <w:pStyle w:val="708"/>
        <w:spacing w:before="0" w:after="0"/>
      </w:pPr>
      <w:r/>
      <w:bookmarkStart w:id="35" w:name="_ref_79197430"/>
      <w:r>
        <w:t xml:space="preserve">В случае немотивированного отказа от приемки товара, Поставщик вправе потребовать взыскания с Покупателя неустойки в размере 20% (двадцать процентов) от суммы Договора.</w:t>
      </w:r>
      <w:bookmarkEnd w:id="35"/>
      <w:r/>
      <w:r/>
    </w:p>
    <w:p>
      <w:pPr>
        <w:pStyle w:val="708"/>
        <w:spacing w:before="0" w:after="0"/>
      </w:pPr>
      <w:r/>
      <w:bookmarkStart w:id="36" w:name="_ref_50676875"/>
      <w:r>
        <w:t xml:space="preserve">Поставщик вправе потребовать возмещения Покупателем убытков в полной сумме сверх неустойки (штрафная неустойка).</w:t>
      </w:r>
      <w:bookmarkEnd w:id="36"/>
      <w:r/>
      <w:r/>
    </w:p>
    <w:p>
      <w:pPr>
        <w:pStyle w:val="708"/>
        <w:spacing w:before="0" w:after="0"/>
      </w:pPr>
      <w:r/>
      <w:bookmarkStart w:id="37" w:name="_ref_50676878"/>
      <w:r>
        <w:t xml:space="preserve">Если в разумный срок после расторжения Договора вследствие нарушения обязательства</w:t>
      </w:r>
      <w:r>
        <w:t xml:space="preserve"> Покупателем Поставщик продал товар другому лицу по более низкой, чем </w:t>
      </w:r>
      <w:r>
        <w:t xml:space="preserve">предусмотренная</w:t>
      </w:r>
      <w:r>
        <w:t xml:space="preserve"> Договором, но разумной цене, Поставщик может предъявить Покупателю требование о возмещении убытков в виде разницы между установленной в Договоре ценой и ценой по совершенной сделке.</w:t>
      </w:r>
      <w:bookmarkEnd w:id="37"/>
      <w:r/>
      <w:r/>
    </w:p>
    <w:p>
      <w:r/>
      <w:r/>
    </w:p>
    <w:p>
      <w:pPr>
        <w:pStyle w:val="707"/>
        <w:spacing w:before="0" w:after="0"/>
      </w:pPr>
      <w:r/>
      <w:bookmarkStart w:id="38" w:name="_ref_50880164"/>
      <w:r>
        <w:t xml:space="preserve">Изменение и расторжение договора</w:t>
      </w:r>
      <w:bookmarkEnd w:id="38"/>
      <w:r/>
      <w:r/>
    </w:p>
    <w:p>
      <w:pPr>
        <w:pStyle w:val="708"/>
        <w:spacing w:before="0" w:after="0"/>
      </w:pPr>
      <w:r/>
      <w:bookmarkStart w:id="39" w:name="_ref_50889074"/>
      <w:r>
        <w:t xml:space="preserve">Односторонний отказ от исполнения Договора (полный или частичный) или одностороннее его изменение допускаются в случае существенного нарушения Договора одной из сторон (</w:t>
      </w:r>
      <w:r>
        <w:t xml:space="preserve">абз</w:t>
      </w:r>
      <w:r>
        <w:t xml:space="preserve">. 4 п. 2 ст. 450 ГК РФ).</w:t>
      </w:r>
      <w:r/>
    </w:p>
    <w:p>
      <w:pPr>
        <w:spacing w:before="0" w:after="0"/>
      </w:pPr>
      <w:r>
        <w:t xml:space="preserve">Нарушение Договора Поставщиком предполагается существенным в случаях:</w:t>
      </w:r>
      <w:r/>
    </w:p>
    <w:p>
      <w:pPr>
        <w:spacing w:before="0" w:after="0"/>
      </w:pPr>
      <w:r>
        <w:t xml:space="preserve">- поставки товаров ненадлежащего качества с недостатками, которые не могут быть устранены в приемлемый для Покупателя срок;</w:t>
      </w:r>
      <w:r/>
    </w:p>
    <w:p>
      <w:pPr>
        <w:spacing w:before="0" w:after="0"/>
      </w:pPr>
      <w:r>
        <w:t xml:space="preserve">- неоднократного нарушения сроков поставки товаров.</w:t>
      </w:r>
      <w:r/>
    </w:p>
    <w:p>
      <w:pPr>
        <w:spacing w:before="0" w:after="0"/>
      </w:pPr>
      <w:r>
        <w:t xml:space="preserve">Нарушение Договора Покупателем предполагается существенным в случае неоднократного нарушения сроков оплаты и/или приемки товаров.</w:t>
      </w:r>
      <w:bookmarkEnd w:id="39"/>
      <w:r/>
      <w:r/>
    </w:p>
    <w:p>
      <w:pPr>
        <w:pStyle w:val="708"/>
        <w:spacing w:before="0" w:after="0"/>
      </w:pPr>
      <w:r/>
      <w:bookmarkStart w:id="40" w:name="_ref_50889075"/>
      <w:r>
        <w:t xml:space="preserve">По требованию одной из сторон Договор может быть изменен или расторгнут по решению суда только в следующих случаях:</w:t>
      </w:r>
      <w:r/>
    </w:p>
    <w:p>
      <w:pPr>
        <w:spacing w:before="0" w:after="0"/>
      </w:pPr>
      <w:r>
        <w:t xml:space="preserve">- при существенном нарушении Договора другой стороной;</w:t>
      </w:r>
      <w:r/>
    </w:p>
    <w:p>
      <w:pPr>
        <w:spacing w:before="0" w:after="0"/>
      </w:pPr>
      <w:r>
        <w:t xml:space="preserve">- в иных случаях, предусмотренных Гражданским кодексом РФ или другими законами.</w:t>
      </w:r>
      <w:r/>
    </w:p>
    <w:p>
      <w:pPr>
        <w:spacing w:before="0" w:after="0"/>
      </w:pPr>
      <w:r>
        <w:t xml:space="preserve">Существенным признается то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bookmarkEnd w:id="40"/>
      <w:r/>
      <w:r/>
    </w:p>
    <w:p>
      <w:pPr>
        <w:pStyle w:val="708"/>
        <w:spacing w:before="0" w:after="0"/>
      </w:pPr>
      <w:r/>
      <w:bookmarkStart w:id="41" w:name="_ref_97977621"/>
      <w:r>
        <w:t xml:space="preserve">Сторона, которой Гражданским кодексом РФ, другими законами, иными правовыми актами или Договором предоставлено право на одн</w:t>
      </w:r>
      <w:r>
        <w:t xml:space="preserve">остороннее изменение или право на отказ от Договора (исполнения Договора), должна при осуществлении этого права действовать добросовестно и разумно в пределах, предусмотренных Гражданским кодексом РФ, другими законами, иными правовыми актами или Договором.</w:t>
      </w:r>
      <w:bookmarkEnd w:id="41"/>
      <w:r/>
      <w:r/>
    </w:p>
    <w:p>
      <w:pPr>
        <w:pStyle w:val="708"/>
        <w:spacing w:before="0" w:after="0"/>
      </w:pPr>
      <w:r/>
      <w:bookmarkStart w:id="42" w:name="_ref_50889076"/>
      <w:r>
        <w:t xml:space="preserve">Изменение договора</w:t>
      </w:r>
      <w:bookmarkEnd w:id="42"/>
      <w:r/>
      <w:r/>
    </w:p>
    <w:p>
      <w:pPr>
        <w:pStyle w:val="709"/>
        <w:spacing w:before="0" w:after="0"/>
      </w:pPr>
      <w:r/>
      <w:bookmarkStart w:id="43" w:name="_ref_50889077"/>
      <w:r>
        <w:t xml:space="preserve">В случае нарушения Покупателем обязанности по </w:t>
      </w:r>
      <w:r>
        <w:t xml:space="preserve">приемке товара, подписании приемочных документов и настоящего договора</w:t>
      </w:r>
      <w:r>
        <w:t xml:space="preserve"> Поставщик вправе в</w:t>
      </w:r>
      <w:r>
        <w:t xml:space="preserve"> одностороннем внесудебном порядке, направив уведомление Покупателю, внести в Договор </w:t>
      </w:r>
      <w:r>
        <w:t xml:space="preserve">следующие изменения: увеличить срок поставки и/или цену товара</w:t>
      </w:r>
      <w:r>
        <w:t xml:space="preserve"> .</w:t>
      </w:r>
      <w:r>
        <w:t xml:space="preserve"> Указанное нарушение признается сторонами существенным (ст. 523 ГК РФ).</w:t>
      </w:r>
      <w:bookmarkEnd w:id="43"/>
      <w:r/>
      <w:r/>
    </w:p>
    <w:p>
      <w:pPr>
        <w:spacing w:before="0" w:after="0"/>
      </w:pPr>
      <w:r>
        <w:t xml:space="preserve">Договор считается измененным в одностороннем внесудебном порядке с момента получения одной стороной уведомления об изменении Договора от другой стороны.</w:t>
      </w:r>
      <w:r/>
    </w:p>
    <w:p>
      <w:pPr>
        <w:pStyle w:val="709"/>
        <w:spacing w:before="0" w:after="0"/>
      </w:pPr>
      <w:r/>
      <w:bookmarkStart w:id="44" w:name="_ref_50889080"/>
      <w:r>
        <w:t xml:space="preserve">В случае нарушения Покупателем обязанности по оплате товара Поставщик вправе</w:t>
      </w:r>
      <w:r>
        <w:t xml:space="preserve"> отказаться от исполнения Договора в одностороннем внесудебном порядке, направив уведомление Покупателю. Указанное нарушение признается сторонами существенным (ст. 523 ГК РФ).</w:t>
      </w:r>
      <w:bookmarkEnd w:id="44"/>
      <w:r/>
      <w:r/>
    </w:p>
    <w:p>
      <w:pPr>
        <w:spacing w:before="0" w:after="0"/>
      </w:pPr>
      <w:r>
        <w:t xml:space="preserve">Если Покупатель в нарушение закона, иных правовых актов или Договора не принимает </w:t>
      </w:r>
      <w:r>
        <w:t xml:space="preserve">товар или отказывается его принять, Поставщик вправе потребовать от Покупателя принять товар или отказаться от исполнения Договора. Если Покупатель отказывается оплатить товар, Поставщик вправе потребовать его оплаты либо отказаться от исполнения Договора.</w:t>
      </w:r>
      <w:r/>
    </w:p>
    <w:p>
      <w:pPr>
        <w:spacing w:before="0" w:after="0"/>
      </w:pPr>
      <w:r>
        <w:t xml:space="preserve">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w:t>
      </w:r>
      <w:r/>
    </w:p>
    <w:p>
      <w:pPr>
        <w:pStyle w:val="709"/>
        <w:spacing w:before="0" w:after="0"/>
      </w:pPr>
      <w:r/>
      <w:bookmarkStart w:id="45" w:name="_ref_50889081"/>
      <w:r>
        <w:t xml:space="preserve">В случае нарушения Покупателем срока внесения предоплаты (аванса) или оплаты </w:t>
      </w:r>
      <w:r>
        <w:t xml:space="preserve">поставленного товара более чем на десять дней или более в период действия Договора</w:t>
      </w:r>
      <w:r>
        <w:t xml:space="preserve"> Поставщик вправе потребовать расторжения Договора. Указанное нарушение признается сторонами существенным (п. 2 ст. 450 ГК РФ).</w:t>
      </w:r>
      <w:bookmarkEnd w:id="45"/>
      <w:r/>
      <w:r/>
    </w:p>
    <w:p>
      <w:pPr>
        <w:pStyle w:val="707"/>
        <w:spacing w:before="0" w:after="0"/>
      </w:pPr>
      <w:r/>
      <w:bookmarkStart w:id="46" w:name="_ref_51121235"/>
      <w:r>
        <w:t xml:space="preserve">Разрешение споров</w:t>
      </w:r>
      <w:bookmarkEnd w:id="46"/>
      <w:r/>
      <w:r/>
    </w:p>
    <w:p>
      <w:pPr>
        <w:pStyle w:val="708"/>
        <w:spacing w:before="0" w:after="0"/>
      </w:pPr>
      <w:r/>
      <w:bookmarkStart w:id="47" w:name="_ref_51121236"/>
      <w:r>
        <w:t xml:space="preserve">Претензионный порядок</w:t>
      </w:r>
      <w:bookmarkEnd w:id="47"/>
      <w:r/>
      <w:r/>
    </w:p>
    <w:p>
      <w:pPr>
        <w:pStyle w:val="709"/>
        <w:spacing w:before="0" w:after="0"/>
      </w:pPr>
      <w:r/>
      <w:bookmarkStart w:id="48" w:name="_ref_51121237"/>
      <w:r>
        <w:t xml:space="preserve">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bookmarkEnd w:id="48"/>
      <w:r/>
      <w:r/>
    </w:p>
    <w:p>
      <w:pPr>
        <w:pStyle w:val="709"/>
        <w:spacing w:before="0" w:after="0"/>
      </w:pPr>
      <w:r/>
      <w:bookmarkStart w:id="49" w:name="_ref_51121241"/>
      <w:r>
        <w:t xml:space="preserve">Претензия </w:t>
      </w:r>
      <w:r>
        <w:t xml:space="preserve">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49"/>
      <w:r/>
      <w:r/>
    </w:p>
    <w:p>
      <w:pPr>
        <w:pStyle w:val="709"/>
        <w:spacing w:before="0" w:after="0"/>
      </w:pPr>
      <w:r/>
      <w:bookmarkStart w:id="50" w:name="_ref_51121238"/>
      <w:r>
        <w:t xml:space="preserve">Сторона, которая получила претензию, обязана ее рассмотреть и направить письменный мотивированный ответ другой стороне в течение пяти дней с момента получения претензии.</w:t>
      </w:r>
      <w:bookmarkEnd w:id="50"/>
      <w:r/>
      <w:r/>
    </w:p>
    <w:p>
      <w:pPr>
        <w:pStyle w:val="709"/>
        <w:spacing w:before="0" w:after="0"/>
      </w:pPr>
      <w:r/>
      <w:bookmarkStart w:id="51" w:name="_ref_51121239"/>
      <w:r>
        <w:t xml:space="preserve">В случае неполучения ответа в указанный срок либо несогласия с ответом заинтересованная сторона вправе обратиться в суд.</w:t>
      </w:r>
      <w:bookmarkEnd w:id="51"/>
      <w:r/>
      <w:r/>
    </w:p>
    <w:p>
      <w:pPr>
        <w:pStyle w:val="708"/>
        <w:spacing w:before="0" w:after="0"/>
      </w:pPr>
      <w:r/>
      <w:bookmarkStart w:id="52" w:name="_ref_97764422"/>
      <w:r>
        <w:t xml:space="preserve">Все споры, вытекающие из Договора, подлежат рассмотрению арбитражным судом </w:t>
      </w:r>
      <w:r>
        <w:t xml:space="preserve">Московской области.</w:t>
      </w:r>
      <w:bookmarkEnd w:id="52"/>
      <w:r/>
      <w:r/>
    </w:p>
    <w:p>
      <w:pPr>
        <w:pStyle w:val="707"/>
        <w:spacing w:before="0" w:after="0"/>
      </w:pPr>
      <w:r/>
      <w:bookmarkStart w:id="53" w:name="_ref_51276409"/>
      <w:r>
        <w:t xml:space="preserve">Заключительные положения</w:t>
      </w:r>
      <w:bookmarkEnd w:id="53"/>
      <w:r/>
      <w:r/>
    </w:p>
    <w:p>
      <w:pPr>
        <w:pStyle w:val="708"/>
        <w:spacing w:before="0" w:after="0"/>
      </w:pPr>
      <w:r/>
      <w:bookmarkStart w:id="54" w:name="_ref_51285356"/>
      <w:r>
        <w:t xml:space="preserve">Договор вступает в силу и становится обязательным для сторон с момента его заключения.</w:t>
      </w:r>
      <w:bookmarkEnd w:id="54"/>
      <w:r>
        <w:t xml:space="preserve"> При этом</w:t>
      </w:r>
      <w:r>
        <w:t xml:space="preserve">,</w:t>
      </w:r>
      <w:r>
        <w:t xml:space="preserve"> договор становится обязательным для Поставщика после получения предоплаты, а для Покупателя после оформления заказа путем использования оговоренных способов связи.</w:t>
      </w:r>
      <w:r/>
    </w:p>
    <w:p>
      <w:pPr>
        <w:pStyle w:val="708"/>
        <w:spacing w:before="0" w:after="0"/>
      </w:pPr>
      <w:r/>
      <w:bookmarkStart w:id="55" w:name="_ref_51285358"/>
      <w:r>
        <w:t xml:space="preserve">Договор действует до 31 декабря 20</w:t>
      </w:r>
      <w:r>
        <w:t xml:space="preserve">2</w:t>
      </w:r>
      <w:r>
        <w:t xml:space="preserve">2</w:t>
      </w:r>
      <w:r>
        <w:t xml:space="preserve">г.</w:t>
      </w:r>
      <w:bookmarkEnd w:id="55"/>
      <w:r/>
      <w:r/>
    </w:p>
    <w:p>
      <w:pPr>
        <w:pStyle w:val="708"/>
        <w:spacing w:before="0" w:after="0"/>
      </w:pPr>
      <w:r/>
      <w:bookmarkStart w:id="56" w:name="_ref_97990596"/>
      <w:r>
        <w:t xml:space="preserve">Направление юридически значимых сообщений</w:t>
      </w:r>
      <w:bookmarkEnd w:id="56"/>
      <w:r/>
      <w:r/>
    </w:p>
    <w:p>
      <w:pPr>
        <w:pStyle w:val="709"/>
        <w:spacing w:before="0" w:after="0"/>
      </w:pPr>
      <w:r/>
      <w:bookmarkStart w:id="57" w:name="_ref_97990612"/>
      <w:r>
        <w:t xml:space="preserve">Если иное не предусмотрено законом, заявления, уведомления, извещения, требова</w:t>
      </w:r>
      <w:r>
        <w:t xml:space="preserve">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bookmarkEnd w:id="57"/>
      <w:r/>
      <w:r/>
    </w:p>
    <w:p>
      <w:pPr>
        <w:spacing w:before="0" w:after="0"/>
      </w:pPr>
      <w:r>
        <w:t xml:space="preserve">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r/>
    </w:p>
    <w:p>
      <w:pPr>
        <w:pStyle w:val="709"/>
        <w:spacing w:before="0" w:after="0"/>
      </w:pPr>
      <w:r/>
      <w:bookmarkStart w:id="58" w:name="_ref_97990613"/>
      <w:r>
        <w:t xml:space="preserve">Юридическое лицо несет риск последствий неполучения юридически значимых сообщений, доставленных по адресу, указанному в едином государственном</w:t>
      </w:r>
      <w:r>
        <w:t xml:space="preserve">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bookmarkEnd w:id="58"/>
      <w:r/>
      <w:r/>
    </w:p>
    <w:p>
      <w:pPr>
        <w:pStyle w:val="708"/>
        <w:spacing w:before="0" w:after="0"/>
      </w:pPr>
      <w:r/>
      <w:bookmarkStart w:id="59" w:name="_ref_51285362"/>
      <w:r>
        <w:t xml:space="preserve">Договор составлен в двух экземплярах, по одному для каждой из сторон.</w:t>
      </w:r>
      <w:bookmarkEnd w:id="59"/>
      <w:r/>
      <w:r/>
    </w:p>
    <w:p>
      <w:pPr>
        <w:pStyle w:val="708"/>
        <w:spacing w:before="0" w:after="0"/>
      </w:pPr>
      <w:r/>
      <w:bookmarkStart w:id="60" w:name="_ref_51285363"/>
      <w:r>
        <w:t xml:space="preserve">Приложения к договору:</w:t>
      </w:r>
      <w:bookmarkEnd w:id="60"/>
      <w:r/>
      <w:r/>
    </w:p>
    <w:p>
      <w:pPr>
        <w:pStyle w:val="709"/>
        <w:spacing w:before="0" w:after="0"/>
      </w:pPr>
      <w:r/>
      <w:bookmarkStart w:id="61" w:name="_ref_51365958"/>
      <w:r>
        <w:t xml:space="preserve">Приложение № </w:t>
      </w:r>
      <w:r>
        <w:fldChar w:fldCharType="begin"/>
      </w:r>
      <w:r>
        <w:instrText xml:space="preserve"> REF _ref_38802458 \h \n \! </w:instrText>
      </w:r>
      <w:r>
        <w:fldChar w:fldCharType="separate"/>
      </w:r>
      <w:r>
        <w:t xml:space="preserve">1</w:t>
      </w:r>
      <w:r>
        <w:fldChar w:fldCharType="end"/>
      </w:r>
      <w:r>
        <w:t xml:space="preserve"> Спецификация товара</w:t>
      </w:r>
      <w:bookmarkEnd w:id="61"/>
      <w:r/>
      <w:r/>
    </w:p>
    <w:p>
      <w:pPr>
        <w:pStyle w:val="707"/>
        <w:numPr>
          <w:ilvl w:val="0"/>
          <w:numId w:val="0"/>
        </w:numPr>
        <w:spacing w:before="0" w:after="0"/>
      </w:pPr>
      <w:r/>
      <w:bookmarkStart w:id="62" w:name="_ref_51401950"/>
      <w:r>
        <w:t xml:space="preserve">Адреса и реквизиты сторо</w:t>
      </w:r>
      <w:bookmarkEnd w:id="62"/>
      <w:r>
        <w:t xml:space="preserve">н</w:t>
      </w:r>
      <w:r/>
    </w:p>
    <w:tbl>
      <w:tblPr>
        <w:tblpPr w:horzAnchor="margin" w:tblpXSpec="left" w:vertAnchor="text" w:tblpY="240" w:leftFromText="180" w:topFromText="0" w:rightFromText="180" w:bottomFromText="0"/>
        <w:tblW w:w="5000" w:type="pct"/>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firstRow="1" w:lastRow="0" w:firstColumn="1" w:lastColumn="0" w:noHBand="0" w:noVBand="1"/>
      </w:tblPr>
      <w:tblGrid>
        <w:gridCol w:w="5069"/>
        <w:gridCol w:w="4503"/>
      </w:tblGrid>
      <w:tr>
        <w:trPr/>
        <w:tc>
          <w:tcPr>
            <w:tcW w:w="2648" w:type="pct"/>
            <w:textDirection w:val="lrTb"/>
            <w:noWrap w:val="false"/>
          </w:tcPr>
          <w:p>
            <w:pPr>
              <w:pStyle w:val="728"/>
              <w:jc w:val="center"/>
              <w:keepNext/>
              <w:spacing w:before="0" w:after="0"/>
              <w:rPr>
                <w:b/>
              </w:rPr>
            </w:pPr>
            <w:r>
              <w:rPr>
                <w:b/>
              </w:rPr>
              <w:t xml:space="preserve">Покупатель</w:t>
            </w:r>
            <w:r/>
          </w:p>
        </w:tc>
        <w:tc>
          <w:tcPr>
            <w:tcW w:w="2352" w:type="pct"/>
            <w:textDirection w:val="lrTb"/>
            <w:noWrap w:val="false"/>
          </w:tcPr>
          <w:p>
            <w:pPr>
              <w:pStyle w:val="728"/>
              <w:jc w:val="center"/>
              <w:keepNext/>
              <w:spacing w:before="0" w:after="0"/>
              <w:rPr>
                <w:b/>
              </w:rPr>
            </w:pPr>
            <w:r>
              <w:rPr>
                <w:b/>
              </w:rPr>
              <w:t xml:space="preserve">Поставщик</w:t>
            </w:r>
            <w:r/>
          </w:p>
        </w:tc>
      </w:tr>
      <w:tr>
        <w:trPr/>
        <w:tc>
          <w:tcPr>
            <w:tcW w:w="2648" w:type="pct"/>
            <w:textDirection w:val="lrTb"/>
            <w:noWrap w:val="false"/>
          </w:tcPr>
          <w:p>
            <w:pPr>
              <w:ind w:firstLine="0"/>
              <w:jc w:val="left"/>
              <w:spacing w:before="0" w:after="0" w:line="120" w:lineRule="atLeast"/>
            </w:pPr>
            <w:r>
              <w:t xml:space="preserve">ООО </w:t>
            </w:r>
            <w:r>
              <w:t xml:space="preserve">«</w:t>
            </w:r>
            <w:r>
              <w:t xml:space="preserve">»</w:t>
            </w:r>
            <w:r/>
          </w:p>
          <w:p>
            <w:pPr>
              <w:ind w:firstLine="0"/>
              <w:jc w:val="left"/>
              <w:spacing w:before="0" w:after="0" w:line="240" w:lineRule="auto"/>
            </w:pPr>
            <w:r/>
            <w:r/>
          </w:p>
        </w:tc>
        <w:tc>
          <w:tcPr>
            <w:tcW w:w="2352" w:type="pct"/>
            <w:textDirection w:val="lrTb"/>
            <w:noWrap w:val="false"/>
          </w:tcPr>
          <w:p>
            <w:pPr>
              <w:ind w:firstLine="0"/>
              <w:jc w:val="left"/>
              <w:spacing w:before="0" w:after="0" w:line="120" w:lineRule="atLeast"/>
            </w:pPr>
            <w:r>
              <w:t xml:space="preserve">ООО «Аконит-М»</w:t>
            </w:r>
            <w:r/>
          </w:p>
          <w:p>
            <w:pPr>
              <w:ind w:firstLine="0"/>
              <w:spacing w:before="0" w:after="0" w:line="120" w:lineRule="atLeast"/>
            </w:pPr>
            <w:r>
              <w:t xml:space="preserve">141321, Московская обл., </w:t>
            </w:r>
            <w:r/>
          </w:p>
          <w:p>
            <w:pPr>
              <w:ind w:firstLine="0"/>
              <w:jc w:val="left"/>
              <w:spacing w:before="0" w:after="0" w:line="120" w:lineRule="atLeast"/>
            </w:pPr>
            <w:r>
              <w:t xml:space="preserve">г. Краснозаводск, ул. Горького, д.2</w:t>
            </w:r>
            <w:r>
              <w:t xml:space="preserve">, эт.1 пом.8 ком.1</w:t>
            </w:r>
            <w:r/>
          </w:p>
          <w:p>
            <w:pPr>
              <w:ind w:firstLine="0"/>
              <w:jc w:val="left"/>
              <w:spacing w:before="0" w:after="0" w:line="240" w:lineRule="auto"/>
            </w:pPr>
            <w:r>
              <w:t xml:space="preserve">Тел: 8-495-540-47-11</w:t>
            </w:r>
            <w:r/>
          </w:p>
          <w:p>
            <w:pPr>
              <w:ind w:firstLine="0"/>
              <w:jc w:val="left"/>
              <w:spacing w:before="0" w:after="0" w:line="240" w:lineRule="auto"/>
            </w:pPr>
            <w:r>
              <w:t xml:space="preserve">ИНН 5042124173, КПП 504201001,</w:t>
            </w:r>
            <w:r/>
          </w:p>
          <w:p>
            <w:pPr>
              <w:ind w:firstLine="0"/>
              <w:jc w:val="left"/>
              <w:spacing w:before="0" w:after="0" w:line="240" w:lineRule="auto"/>
            </w:pPr>
            <w:r>
              <w:t xml:space="preserve">р</w:t>
            </w:r>
            <w:r>
              <w:t xml:space="preserve">/с 40702810500390003035</w:t>
            </w:r>
            <w:r/>
          </w:p>
          <w:p>
            <w:pPr>
              <w:ind w:firstLine="0"/>
              <w:jc w:val="left"/>
              <w:spacing w:before="0" w:after="0" w:line="240" w:lineRule="auto"/>
            </w:pPr>
            <w:r>
              <w:t xml:space="preserve">Филиал «Центральный» Банка ВТБ (ПАО) г. Москва БИК 044525411</w:t>
            </w:r>
            <w:r>
              <w:tab/>
            </w:r>
            <w:r/>
          </w:p>
          <w:p>
            <w:pPr>
              <w:ind w:firstLine="0"/>
              <w:jc w:val="left"/>
              <w:spacing w:before="0" w:after="0" w:line="240" w:lineRule="auto"/>
            </w:pPr>
            <w:r>
              <w:t xml:space="preserve">к/с </w:t>
            </w:r>
            <w:r>
              <w:t xml:space="preserve">30101810145250000411</w:t>
            </w:r>
            <w:r/>
          </w:p>
          <w:p>
            <w:pPr>
              <w:ind w:firstLine="0"/>
              <w:jc w:val="left"/>
              <w:spacing w:before="0" w:after="0" w:line="240" w:lineRule="auto"/>
            </w:pPr>
            <w:r>
              <w:t xml:space="preserve">ОГРН 1125042003745</w:t>
            </w:r>
            <w:r/>
          </w:p>
        </w:tc>
      </w:tr>
      <w:tr>
        <w:trPr/>
        <w:tc>
          <w:tcPr>
            <w:tcBorders>
              <w:bottom w:val="none" w:color="000000" w:sz="4" w:space="0"/>
            </w:tcBorders>
            <w:tcW w:w="2648" w:type="pct"/>
            <w:textDirection w:val="lrTb"/>
            <w:noWrap w:val="false"/>
          </w:tcPr>
          <w:p>
            <w:pPr>
              <w:pStyle w:val="728"/>
              <w:jc w:val="left"/>
              <w:keepNext/>
              <w:spacing w:before="0" w:after="0"/>
            </w:pPr>
            <w:r>
              <w:t xml:space="preserve">от имени Покупателя:</w:t>
            </w:r>
            <w:r/>
          </w:p>
          <w:p>
            <w:pPr>
              <w:pStyle w:val="728"/>
              <w:jc w:val="left"/>
              <w:keepNext/>
              <w:spacing w:before="0" w:after="0"/>
            </w:pPr>
            <w:r>
              <w:br/>
            </w:r>
            <w:r>
              <w:rPr>
                <w:u w:val="single"/>
              </w:rPr>
              <w:t xml:space="preserve">  </w:t>
            </w:r>
            <w:r>
              <w:rPr>
                <w:u w:val="single"/>
              </w:rPr>
              <w:t xml:space="preserve">___________/</w:t>
            </w:r>
            <w:r/>
          </w:p>
        </w:tc>
        <w:tc>
          <w:tcPr>
            <w:tcBorders>
              <w:bottom w:val="none" w:color="000000" w:sz="4" w:space="0"/>
            </w:tcBorders>
            <w:tcW w:w="2352" w:type="pct"/>
            <w:textDirection w:val="lrTb"/>
            <w:noWrap w:val="false"/>
          </w:tcPr>
          <w:p>
            <w:pPr>
              <w:pStyle w:val="728"/>
              <w:jc w:val="left"/>
              <w:keepNext/>
              <w:spacing w:before="0" w:after="0"/>
            </w:pPr>
            <w:r>
              <w:t xml:space="preserve">от имени Поставщика:</w:t>
            </w:r>
            <w:r/>
          </w:p>
          <w:p>
            <w:pPr>
              <w:pStyle w:val="728"/>
              <w:jc w:val="left"/>
              <w:keepNext/>
              <w:spacing w:before="0" w:after="0"/>
            </w:pPr>
            <w:r>
              <w:br/>
            </w:r>
            <w:r>
              <w:rPr>
                <w:u w:val="single"/>
              </w:rPr>
              <w:t xml:space="preserve">   ___________  </w:t>
            </w:r>
            <w:r>
              <w:t xml:space="preserve"> /</w:t>
            </w:r>
            <w:r>
              <w:rPr>
                <w:u w:val="single"/>
              </w:rPr>
              <w:t xml:space="preserve">Юнусов Ф.А./</w:t>
            </w:r>
            <w:r/>
          </w:p>
        </w:tc>
      </w:tr>
      <w:tr>
        <w:trPr/>
        <w:tc>
          <w:tcPr>
            <w:tcBorders>
              <w:top w:val="none" w:color="000000" w:sz="4" w:space="0"/>
            </w:tcBorders>
            <w:tcW w:w="2648" w:type="pct"/>
            <w:textDirection w:val="lrTb"/>
            <w:noWrap w:val="false"/>
          </w:tcPr>
          <w:p>
            <w:pPr>
              <w:pStyle w:val="728"/>
              <w:jc w:val="left"/>
              <w:keepNext/>
              <w:spacing w:before="0" w:after="0"/>
            </w:pPr>
            <w:r>
              <w:t xml:space="preserve">М.П.</w:t>
            </w:r>
            <w:r/>
          </w:p>
        </w:tc>
        <w:tc>
          <w:tcPr>
            <w:tcBorders>
              <w:top w:val="none" w:color="000000" w:sz="4" w:space="0"/>
            </w:tcBorders>
            <w:tcW w:w="2352" w:type="pct"/>
            <w:textDirection w:val="lrTb"/>
            <w:noWrap w:val="false"/>
          </w:tcPr>
          <w:p>
            <w:pPr>
              <w:pStyle w:val="728"/>
              <w:jc w:val="left"/>
              <w:keepNext/>
              <w:spacing w:before="0" w:after="0"/>
            </w:pPr>
            <w:r>
              <w:t xml:space="preserve">М.П.</w:t>
            </w:r>
            <w:r/>
          </w:p>
        </w:tc>
      </w:tr>
    </w:tbl>
    <w:p>
      <w:pPr>
        <w:ind w:firstLine="0"/>
        <w:spacing w:before="0" w:after="0"/>
        <w:sectPr>
          <w:headerReference w:type="default" r:id="rId9"/>
          <w:footerReference w:type="default" r:id="rId10"/>
          <w:footerReference w:type="first" r:id="rId11"/>
          <w:footnotePr>
            <w:numRestart w:val="eachSect"/>
          </w:footnotePr>
          <w:endnotePr/>
          <w:type w:val="nextPage"/>
          <w:pgSz w:w="11907" w:h="16839" w:orient="portrait"/>
          <w:pgMar w:top="1134" w:right="850" w:bottom="1134" w:left="1701" w:header="720" w:footer="720" w:gutter="0"/>
          <w:pgNumType w:start="1"/>
          <w:cols w:num="1" w:sep="0" w:space="720" w:equalWidth="1"/>
          <w:docGrid w:linePitch="360"/>
          <w:titlePg/>
        </w:sectPr>
      </w:pPr>
      <w:r/>
      <w:r/>
    </w:p>
    <w:p>
      <w:pPr>
        <w:jc w:val="right"/>
        <w:keepLines/>
        <w:keepNext/>
        <w:spacing w:before="0" w:after="0"/>
      </w:pPr>
      <w:r>
        <w:t xml:space="preserve">Приложение № </w:t>
      </w:r>
      <w:r>
        <w:fldChar w:fldCharType="begin"/>
      </w:r>
      <w:r>
        <w:instrText xml:space="preserve"> REF _ref_38802458 \h \n \! </w:instrText>
      </w:r>
      <w:r>
        <w:fldChar w:fldCharType="separate"/>
      </w:r>
      <w:r>
        <w:t xml:space="preserve">1</w:t>
      </w:r>
      <w:r>
        <w:fldChar w:fldCharType="end"/>
      </w:r>
      <w:r>
        <w:br/>
        <w:t xml:space="preserve">к договору поставки</w:t>
      </w:r>
      <w:r>
        <w:br/>
        <w:t xml:space="preserve">№ </w:t>
      </w:r>
      <w:r>
        <w:t xml:space="preserve"> от </w:t>
      </w:r>
      <w:bookmarkStart w:id="63" w:name="_GoBack"/>
      <w:r/>
      <w:bookmarkEnd w:id="63"/>
      <w:r>
        <w:t xml:space="preserve"> 20</w:t>
      </w:r>
      <w:r>
        <w:t xml:space="preserve">2</w:t>
      </w:r>
      <w:r>
        <w:t xml:space="preserve">2</w:t>
      </w:r>
      <w:r>
        <w:t xml:space="preserve">г</w:t>
      </w:r>
      <w:r>
        <w:t xml:space="preserve">.</w:t>
      </w:r>
      <w:r/>
    </w:p>
    <w:p>
      <w:pPr>
        <w:jc w:val="right"/>
        <w:keepLines/>
        <w:keepNext/>
        <w:spacing w:before="0" w:after="0"/>
      </w:pPr>
      <w:r/>
      <w:r/>
    </w:p>
    <w:p>
      <w:pPr>
        <w:pStyle w:val="729"/>
        <w:spacing w:before="0" w:after="0" w:line="276" w:lineRule="auto"/>
      </w:pPr>
      <w:r/>
      <w:bookmarkStart w:id="64" w:name="_title_2"/>
      <w:r/>
      <w:bookmarkStart w:id="65" w:name="_ref_38802458"/>
      <w:r/>
      <w:r/>
    </w:p>
    <w:p>
      <w:pPr>
        <w:pStyle w:val="729"/>
        <w:spacing w:before="0" w:after="0" w:line="276" w:lineRule="auto"/>
      </w:pPr>
      <w:r/>
      <w:r/>
    </w:p>
    <w:p>
      <w:pPr>
        <w:pStyle w:val="729"/>
        <w:spacing w:before="0" w:after="0" w:line="276" w:lineRule="auto"/>
      </w:pPr>
      <w:r>
        <w:t xml:space="preserve">Спецификация товара</w:t>
      </w:r>
      <w:bookmarkEnd w:id="64"/>
      <w:r/>
      <w:bookmarkEnd w:id="65"/>
      <w:r/>
      <w:r/>
    </w:p>
    <w:p>
      <w:r/>
      <w:r/>
    </w:p>
    <w:tbl>
      <w:tblPr>
        <w:tblW w:w="0" w:type="auto"/>
        <w:tblCellMar>
          <w:left w:w="30" w:type="dxa"/>
          <w:right w:w="0" w:type="dxa"/>
        </w:tblCellMar>
        <w:tblLook w:val="04A0" w:firstRow="1" w:lastRow="0" w:firstColumn="1" w:lastColumn="0" w:noHBand="0" w:noVBand="1"/>
      </w:tblPr>
      <w:tblGrid>
        <w:gridCol w:w="43"/>
        <w:gridCol w:w="163"/>
        <w:gridCol w:w="113"/>
        <w:gridCol w:w="275"/>
        <w:gridCol w:w="234"/>
        <w:gridCol w:w="198"/>
        <w:gridCol w:w="173"/>
        <w:gridCol w:w="324"/>
        <w:gridCol w:w="324"/>
        <w:gridCol w:w="324"/>
        <w:gridCol w:w="324"/>
        <w:gridCol w:w="324"/>
        <w:gridCol w:w="322"/>
        <w:gridCol w:w="315"/>
        <w:gridCol w:w="307"/>
        <w:gridCol w:w="284"/>
        <w:gridCol w:w="223"/>
        <w:gridCol w:w="188"/>
        <w:gridCol w:w="217"/>
        <w:gridCol w:w="163"/>
        <w:gridCol w:w="223"/>
        <w:gridCol w:w="183"/>
        <w:gridCol w:w="159"/>
        <w:gridCol w:w="141"/>
        <w:gridCol w:w="232"/>
        <w:gridCol w:w="197"/>
        <w:gridCol w:w="169"/>
        <w:gridCol w:w="152"/>
        <w:gridCol w:w="285"/>
        <w:gridCol w:w="251"/>
        <w:gridCol w:w="221"/>
        <w:gridCol w:w="196"/>
        <w:gridCol w:w="178"/>
        <w:gridCol w:w="306"/>
        <w:gridCol w:w="259"/>
        <w:gridCol w:w="221"/>
        <w:gridCol w:w="192"/>
        <w:gridCol w:w="232"/>
        <w:gridCol w:w="199"/>
        <w:gridCol w:w="185"/>
        <w:gridCol w:w="175"/>
        <w:gridCol w:w="155"/>
        <w:gridCol w:w="36"/>
      </w:tblGrid>
      <w:tr>
        <w:trPr>
          <w:gridAfter w:val="1"/>
        </w:trPr>
        <w:tc>
          <w:tcPr>
            <w:tcW w:w="42" w:type="dxa"/>
            <w:vAlign w:val="center"/>
            <w:textDirection w:val="lrTb"/>
            <w:noWrap w:val="false"/>
          </w:tcPr>
          <w:p>
            <w:pPr>
              <w:ind w:firstLine="0"/>
              <w:jc w:val="left"/>
              <w:spacing w:before="0" w:after="0" w:line="240" w:lineRule="auto"/>
              <w:rPr>
                <w:rFonts w:ascii="Arial" w:hAnsi="Arial" w:cs="Arial"/>
                <w:vanish/>
                <w:sz w:val="16"/>
                <w:szCs w:val="16"/>
              </w:rPr>
            </w:pPr>
            <w:r>
              <w:rPr>
                <w:rFonts w:ascii="Arial" w:hAnsi="Arial" w:cs="Arial"/>
                <w:vanish/>
                <w:sz w:val="16"/>
                <w:szCs w:val="16"/>
              </w:rPr>
            </w:r>
            <w:r/>
          </w:p>
        </w:tc>
        <w:tc>
          <w:tcPr>
            <w:tcW w:w="163" w:type="dxa"/>
            <w:vAlign w:val="center"/>
            <w:textDirection w:val="lrTb"/>
            <w:noWrap w:val="false"/>
          </w:tcPr>
          <w:p>
            <w:pPr>
              <w:ind w:firstLine="0"/>
              <w:jc w:val="left"/>
              <w:spacing w:before="0" w:after="0" w:line="240" w:lineRule="auto"/>
              <w:rPr>
                <w:rFonts w:ascii="Arial" w:hAnsi="Arial" w:cs="Arial"/>
                <w:vanish/>
                <w:sz w:val="16"/>
                <w:szCs w:val="16"/>
              </w:rPr>
            </w:pPr>
            <w:r>
              <w:rPr>
                <w:rFonts w:ascii="Arial" w:hAnsi="Arial" w:cs="Arial"/>
                <w:vanish/>
                <w:sz w:val="16"/>
                <w:szCs w:val="16"/>
              </w:rPr>
            </w:r>
            <w:r/>
          </w:p>
        </w:tc>
        <w:tc>
          <w:tcPr>
            <w:tcW w:w="115" w:type="dxa"/>
            <w:vAlign w:val="center"/>
            <w:textDirection w:val="lrTb"/>
            <w:noWrap w:val="false"/>
          </w:tcPr>
          <w:p>
            <w:pPr>
              <w:ind w:firstLine="0"/>
              <w:jc w:val="left"/>
              <w:spacing w:before="0" w:after="0" w:line="240" w:lineRule="auto"/>
              <w:rPr>
                <w:rFonts w:ascii="Arial" w:hAnsi="Arial" w:cs="Arial"/>
                <w:vanish/>
                <w:sz w:val="16"/>
                <w:szCs w:val="16"/>
              </w:rPr>
            </w:pPr>
            <w:r>
              <w:rPr>
                <w:rFonts w:ascii="Arial" w:hAnsi="Arial" w:cs="Arial"/>
                <w:vanish/>
                <w:sz w:val="16"/>
                <w:szCs w:val="16"/>
              </w:rPr>
            </w:r>
            <w:r/>
          </w:p>
        </w:tc>
        <w:tc>
          <w:tcPr>
            <w:tcW w:w="275" w:type="dxa"/>
            <w:vAlign w:val="center"/>
            <w:textDirection w:val="lrTb"/>
            <w:noWrap w:val="false"/>
          </w:tcPr>
          <w:p>
            <w:pPr>
              <w:ind w:firstLine="0"/>
              <w:jc w:val="left"/>
              <w:spacing w:before="0" w:after="0" w:line="240" w:lineRule="auto"/>
              <w:rPr>
                <w:rFonts w:ascii="Arial" w:hAnsi="Arial" w:cs="Arial"/>
                <w:vanish/>
                <w:sz w:val="16"/>
                <w:szCs w:val="16"/>
              </w:rPr>
            </w:pPr>
            <w:r>
              <w:rPr>
                <w:rFonts w:ascii="Arial" w:hAnsi="Arial" w:cs="Arial"/>
                <w:vanish/>
                <w:sz w:val="16"/>
                <w:szCs w:val="16"/>
              </w:rPr>
            </w:r>
            <w:r/>
          </w:p>
        </w:tc>
        <w:tc>
          <w:tcPr>
            <w:tcW w:w="234" w:type="dxa"/>
            <w:vAlign w:val="center"/>
            <w:textDirection w:val="lrTb"/>
            <w:noWrap w:val="false"/>
          </w:tcPr>
          <w:p>
            <w:pPr>
              <w:ind w:firstLine="0"/>
              <w:jc w:val="left"/>
              <w:spacing w:before="0" w:after="0" w:line="240" w:lineRule="auto"/>
              <w:rPr>
                <w:rFonts w:ascii="Arial" w:hAnsi="Arial" w:cs="Arial"/>
                <w:vanish/>
                <w:sz w:val="16"/>
                <w:szCs w:val="16"/>
              </w:rPr>
            </w:pPr>
            <w:r>
              <w:rPr>
                <w:rFonts w:ascii="Arial" w:hAnsi="Arial" w:cs="Arial"/>
                <w:vanish/>
                <w:sz w:val="16"/>
                <w:szCs w:val="16"/>
              </w:rPr>
            </w:r>
            <w:r/>
          </w:p>
        </w:tc>
        <w:tc>
          <w:tcPr>
            <w:tcW w:w="199" w:type="dxa"/>
            <w:vAlign w:val="center"/>
            <w:textDirection w:val="lrTb"/>
            <w:noWrap w:val="false"/>
          </w:tcPr>
          <w:p>
            <w:pPr>
              <w:ind w:firstLine="0"/>
              <w:jc w:val="left"/>
              <w:spacing w:before="0" w:after="0" w:line="240" w:lineRule="auto"/>
              <w:rPr>
                <w:rFonts w:ascii="Arial" w:hAnsi="Arial" w:cs="Arial"/>
                <w:vanish/>
                <w:sz w:val="16"/>
                <w:szCs w:val="16"/>
              </w:rPr>
            </w:pPr>
            <w:r>
              <w:rPr>
                <w:rFonts w:ascii="Arial" w:hAnsi="Arial" w:cs="Arial"/>
                <w:vanish/>
                <w:sz w:val="16"/>
                <w:szCs w:val="16"/>
              </w:rPr>
            </w:r>
            <w:r/>
          </w:p>
        </w:tc>
        <w:tc>
          <w:tcPr>
            <w:tcW w:w="174" w:type="dxa"/>
            <w:vAlign w:val="center"/>
            <w:textDirection w:val="lrTb"/>
            <w:noWrap w:val="false"/>
          </w:tcPr>
          <w:p>
            <w:pPr>
              <w:ind w:firstLine="0"/>
              <w:jc w:val="left"/>
              <w:spacing w:before="0" w:after="0" w:line="240" w:lineRule="auto"/>
              <w:rPr>
                <w:rFonts w:ascii="Arial" w:hAnsi="Arial" w:cs="Arial"/>
                <w:vanish/>
                <w:sz w:val="16"/>
                <w:szCs w:val="16"/>
              </w:rPr>
            </w:pPr>
            <w:r>
              <w:rPr>
                <w:rFonts w:ascii="Arial" w:hAnsi="Arial" w:cs="Arial"/>
                <w:vanish/>
                <w:sz w:val="16"/>
                <w:szCs w:val="16"/>
              </w:rPr>
            </w:r>
            <w:r/>
          </w:p>
        </w:tc>
        <w:tc>
          <w:tcPr>
            <w:tcW w:w="324" w:type="dxa"/>
            <w:vAlign w:val="center"/>
            <w:textDirection w:val="lrTb"/>
            <w:noWrap w:val="false"/>
          </w:tcPr>
          <w:p>
            <w:pPr>
              <w:ind w:firstLine="0"/>
              <w:jc w:val="left"/>
              <w:spacing w:before="0" w:after="0" w:line="240" w:lineRule="auto"/>
              <w:rPr>
                <w:rFonts w:ascii="Arial" w:hAnsi="Arial" w:cs="Arial"/>
                <w:vanish/>
                <w:sz w:val="16"/>
                <w:szCs w:val="16"/>
              </w:rPr>
            </w:pPr>
            <w:r>
              <w:rPr>
                <w:rFonts w:ascii="Arial" w:hAnsi="Arial" w:cs="Arial"/>
                <w:vanish/>
                <w:sz w:val="16"/>
                <w:szCs w:val="16"/>
              </w:rPr>
            </w:r>
            <w:r/>
          </w:p>
        </w:tc>
        <w:tc>
          <w:tcPr>
            <w:tcW w:w="324" w:type="dxa"/>
            <w:vAlign w:val="center"/>
            <w:textDirection w:val="lrTb"/>
            <w:noWrap w:val="false"/>
          </w:tcPr>
          <w:p>
            <w:pPr>
              <w:ind w:firstLine="0"/>
              <w:jc w:val="left"/>
              <w:spacing w:before="0" w:after="0" w:line="240" w:lineRule="auto"/>
              <w:rPr>
                <w:rFonts w:ascii="Arial" w:hAnsi="Arial" w:cs="Arial"/>
                <w:vanish/>
                <w:sz w:val="16"/>
                <w:szCs w:val="16"/>
              </w:rPr>
            </w:pPr>
            <w:r>
              <w:rPr>
                <w:rFonts w:ascii="Arial" w:hAnsi="Arial" w:cs="Arial"/>
                <w:vanish/>
                <w:sz w:val="16"/>
                <w:szCs w:val="16"/>
              </w:rPr>
            </w:r>
            <w:r/>
          </w:p>
        </w:tc>
        <w:tc>
          <w:tcPr>
            <w:tcW w:w="324" w:type="dxa"/>
            <w:vAlign w:val="center"/>
            <w:textDirection w:val="lrTb"/>
            <w:noWrap w:val="false"/>
          </w:tcPr>
          <w:p>
            <w:pPr>
              <w:ind w:firstLine="0"/>
              <w:jc w:val="left"/>
              <w:spacing w:before="0" w:after="0" w:line="240" w:lineRule="auto"/>
              <w:rPr>
                <w:rFonts w:ascii="Arial" w:hAnsi="Arial" w:cs="Arial"/>
                <w:vanish/>
                <w:sz w:val="16"/>
                <w:szCs w:val="16"/>
              </w:rPr>
            </w:pPr>
            <w:r>
              <w:rPr>
                <w:rFonts w:ascii="Arial" w:hAnsi="Arial" w:cs="Arial"/>
                <w:vanish/>
                <w:sz w:val="16"/>
                <w:szCs w:val="16"/>
              </w:rPr>
            </w:r>
            <w:r/>
          </w:p>
        </w:tc>
        <w:tc>
          <w:tcPr>
            <w:tcW w:w="324" w:type="dxa"/>
            <w:vAlign w:val="center"/>
            <w:textDirection w:val="lrTb"/>
            <w:noWrap w:val="false"/>
          </w:tcPr>
          <w:p>
            <w:pPr>
              <w:ind w:firstLine="0"/>
              <w:jc w:val="left"/>
              <w:spacing w:before="0" w:after="0" w:line="240" w:lineRule="auto"/>
              <w:rPr>
                <w:rFonts w:ascii="Arial" w:hAnsi="Arial" w:cs="Arial"/>
                <w:vanish/>
                <w:sz w:val="16"/>
                <w:szCs w:val="16"/>
              </w:rPr>
            </w:pPr>
            <w:r>
              <w:rPr>
                <w:rFonts w:ascii="Arial" w:hAnsi="Arial" w:cs="Arial"/>
                <w:vanish/>
                <w:sz w:val="16"/>
                <w:szCs w:val="16"/>
              </w:rPr>
            </w:r>
            <w:r/>
          </w:p>
        </w:tc>
        <w:tc>
          <w:tcPr>
            <w:tcW w:w="324" w:type="dxa"/>
            <w:vAlign w:val="center"/>
            <w:textDirection w:val="lrTb"/>
            <w:noWrap w:val="false"/>
          </w:tcPr>
          <w:p>
            <w:pPr>
              <w:ind w:firstLine="0"/>
              <w:jc w:val="left"/>
              <w:spacing w:before="0" w:after="0" w:line="240" w:lineRule="auto"/>
              <w:rPr>
                <w:rFonts w:ascii="Arial" w:hAnsi="Arial" w:cs="Arial"/>
                <w:vanish/>
                <w:sz w:val="16"/>
                <w:szCs w:val="16"/>
              </w:rPr>
            </w:pPr>
            <w:r>
              <w:rPr>
                <w:rFonts w:ascii="Arial" w:hAnsi="Arial" w:cs="Arial"/>
                <w:vanish/>
                <w:sz w:val="16"/>
                <w:szCs w:val="16"/>
              </w:rPr>
            </w:r>
            <w:r/>
          </w:p>
        </w:tc>
        <w:tc>
          <w:tcPr>
            <w:tcW w:w="322" w:type="dxa"/>
            <w:vAlign w:val="center"/>
            <w:textDirection w:val="lrTb"/>
            <w:noWrap w:val="false"/>
          </w:tcPr>
          <w:p>
            <w:pPr>
              <w:ind w:firstLine="0"/>
              <w:jc w:val="left"/>
              <w:spacing w:before="0" w:after="0" w:line="240" w:lineRule="auto"/>
              <w:rPr>
                <w:rFonts w:ascii="Arial" w:hAnsi="Arial" w:cs="Arial"/>
                <w:vanish/>
                <w:sz w:val="16"/>
                <w:szCs w:val="16"/>
              </w:rPr>
            </w:pPr>
            <w:r>
              <w:rPr>
                <w:rFonts w:ascii="Arial" w:hAnsi="Arial" w:cs="Arial"/>
                <w:vanish/>
                <w:sz w:val="16"/>
                <w:szCs w:val="16"/>
              </w:rPr>
            </w:r>
            <w:r/>
          </w:p>
        </w:tc>
        <w:tc>
          <w:tcPr>
            <w:tcW w:w="316" w:type="dxa"/>
            <w:vAlign w:val="center"/>
            <w:textDirection w:val="lrTb"/>
            <w:noWrap w:val="false"/>
          </w:tcPr>
          <w:p>
            <w:pPr>
              <w:ind w:firstLine="0"/>
              <w:jc w:val="left"/>
              <w:spacing w:before="0" w:after="0" w:line="240" w:lineRule="auto"/>
              <w:rPr>
                <w:rFonts w:ascii="Arial" w:hAnsi="Arial" w:cs="Arial"/>
                <w:vanish/>
                <w:sz w:val="16"/>
                <w:szCs w:val="16"/>
              </w:rPr>
            </w:pPr>
            <w:r>
              <w:rPr>
                <w:rFonts w:ascii="Arial" w:hAnsi="Arial" w:cs="Arial"/>
                <w:vanish/>
                <w:sz w:val="16"/>
                <w:szCs w:val="16"/>
              </w:rPr>
            </w:r>
            <w:r/>
          </w:p>
        </w:tc>
        <w:tc>
          <w:tcPr>
            <w:tcW w:w="309" w:type="dxa"/>
            <w:vAlign w:val="center"/>
            <w:textDirection w:val="lrTb"/>
            <w:noWrap w:val="false"/>
          </w:tcPr>
          <w:p>
            <w:pPr>
              <w:ind w:firstLine="0"/>
              <w:jc w:val="left"/>
              <w:spacing w:before="0" w:after="0" w:line="240" w:lineRule="auto"/>
              <w:rPr>
                <w:rFonts w:ascii="Arial" w:hAnsi="Arial" w:cs="Arial"/>
                <w:vanish/>
                <w:sz w:val="16"/>
                <w:szCs w:val="16"/>
              </w:rPr>
            </w:pPr>
            <w:r>
              <w:rPr>
                <w:rFonts w:ascii="Arial" w:hAnsi="Arial" w:cs="Arial"/>
                <w:vanish/>
                <w:sz w:val="16"/>
                <w:szCs w:val="16"/>
              </w:rPr>
            </w:r>
            <w:r/>
          </w:p>
        </w:tc>
        <w:tc>
          <w:tcPr>
            <w:tcW w:w="258" w:type="dxa"/>
            <w:vAlign w:val="center"/>
            <w:textDirection w:val="lrTb"/>
            <w:noWrap w:val="false"/>
          </w:tcPr>
          <w:p>
            <w:pPr>
              <w:ind w:firstLine="0"/>
              <w:jc w:val="left"/>
              <w:spacing w:before="0" w:after="0" w:line="240" w:lineRule="auto"/>
              <w:rPr>
                <w:rFonts w:ascii="Arial" w:hAnsi="Arial" w:cs="Arial"/>
                <w:vanish/>
                <w:sz w:val="16"/>
                <w:szCs w:val="16"/>
              </w:rPr>
            </w:pPr>
            <w:r>
              <w:rPr>
                <w:rFonts w:ascii="Arial" w:hAnsi="Arial" w:cs="Arial"/>
                <w:vanish/>
                <w:sz w:val="16"/>
                <w:szCs w:val="16"/>
              </w:rPr>
            </w:r>
            <w:r/>
          </w:p>
        </w:tc>
        <w:tc>
          <w:tcPr>
            <w:tcW w:w="205" w:type="dxa"/>
            <w:vAlign w:val="center"/>
            <w:textDirection w:val="lrTb"/>
            <w:noWrap w:val="false"/>
          </w:tcPr>
          <w:p>
            <w:pPr>
              <w:ind w:firstLine="0"/>
              <w:jc w:val="left"/>
              <w:spacing w:before="0" w:after="0" w:line="240" w:lineRule="auto"/>
              <w:rPr>
                <w:rFonts w:ascii="Arial" w:hAnsi="Arial" w:cs="Arial"/>
                <w:vanish/>
                <w:sz w:val="16"/>
                <w:szCs w:val="16"/>
              </w:rPr>
            </w:pPr>
            <w:r>
              <w:rPr>
                <w:rFonts w:ascii="Arial" w:hAnsi="Arial" w:cs="Arial"/>
                <w:vanish/>
                <w:sz w:val="16"/>
                <w:szCs w:val="16"/>
              </w:rPr>
            </w:r>
            <w:r/>
          </w:p>
        </w:tc>
        <w:tc>
          <w:tcPr>
            <w:tcW w:w="173" w:type="dxa"/>
            <w:vAlign w:val="center"/>
            <w:textDirection w:val="lrTb"/>
            <w:noWrap w:val="false"/>
          </w:tcPr>
          <w:p>
            <w:pPr>
              <w:ind w:firstLine="0"/>
              <w:jc w:val="left"/>
              <w:spacing w:before="0" w:after="0" w:line="240" w:lineRule="auto"/>
              <w:rPr>
                <w:rFonts w:ascii="Arial" w:hAnsi="Arial" w:cs="Arial"/>
                <w:vanish/>
                <w:sz w:val="16"/>
                <w:szCs w:val="16"/>
              </w:rPr>
            </w:pPr>
            <w:r>
              <w:rPr>
                <w:rFonts w:ascii="Arial" w:hAnsi="Arial" w:cs="Arial"/>
                <w:vanish/>
                <w:sz w:val="16"/>
                <w:szCs w:val="16"/>
              </w:rPr>
            </w:r>
            <w:r/>
          </w:p>
        </w:tc>
        <w:tc>
          <w:tcPr>
            <w:tcW w:w="217" w:type="dxa"/>
            <w:vAlign w:val="center"/>
            <w:textDirection w:val="lrTb"/>
            <w:noWrap w:val="false"/>
          </w:tcPr>
          <w:p>
            <w:pPr>
              <w:ind w:firstLine="0"/>
              <w:jc w:val="left"/>
              <w:spacing w:before="0" w:after="0" w:line="240" w:lineRule="auto"/>
              <w:rPr>
                <w:rFonts w:ascii="Arial" w:hAnsi="Arial" w:cs="Arial"/>
                <w:vanish/>
                <w:sz w:val="16"/>
                <w:szCs w:val="16"/>
              </w:rPr>
            </w:pPr>
            <w:r>
              <w:rPr>
                <w:rFonts w:ascii="Arial" w:hAnsi="Arial" w:cs="Arial"/>
                <w:vanish/>
                <w:sz w:val="16"/>
                <w:szCs w:val="16"/>
              </w:rPr>
            </w:r>
            <w:r/>
          </w:p>
        </w:tc>
        <w:tc>
          <w:tcPr>
            <w:tcW w:w="166" w:type="dxa"/>
            <w:vAlign w:val="center"/>
            <w:textDirection w:val="lrTb"/>
            <w:noWrap w:val="false"/>
          </w:tcPr>
          <w:p>
            <w:pPr>
              <w:ind w:firstLine="0"/>
              <w:jc w:val="left"/>
              <w:spacing w:before="0" w:after="0" w:line="240" w:lineRule="auto"/>
              <w:rPr>
                <w:rFonts w:ascii="Arial" w:hAnsi="Arial" w:cs="Arial"/>
                <w:vanish/>
                <w:sz w:val="16"/>
                <w:szCs w:val="16"/>
              </w:rPr>
            </w:pPr>
            <w:r>
              <w:rPr>
                <w:rFonts w:ascii="Arial" w:hAnsi="Arial" w:cs="Arial"/>
                <w:vanish/>
                <w:sz w:val="16"/>
                <w:szCs w:val="16"/>
              </w:rPr>
            </w:r>
            <w:r/>
          </w:p>
        </w:tc>
        <w:tc>
          <w:tcPr>
            <w:tcW w:w="227" w:type="dxa"/>
            <w:vAlign w:val="center"/>
            <w:textDirection w:val="lrTb"/>
            <w:noWrap w:val="false"/>
          </w:tcPr>
          <w:p>
            <w:pPr>
              <w:ind w:firstLine="0"/>
              <w:jc w:val="left"/>
              <w:spacing w:before="0" w:after="0" w:line="240" w:lineRule="auto"/>
              <w:rPr>
                <w:rFonts w:ascii="Arial" w:hAnsi="Arial" w:cs="Arial"/>
                <w:vanish/>
                <w:sz w:val="16"/>
                <w:szCs w:val="16"/>
              </w:rPr>
            </w:pPr>
            <w:r>
              <w:rPr>
                <w:rFonts w:ascii="Arial" w:hAnsi="Arial" w:cs="Arial"/>
                <w:vanish/>
                <w:sz w:val="16"/>
                <w:szCs w:val="16"/>
              </w:rPr>
            </w:r>
            <w:r/>
          </w:p>
        </w:tc>
        <w:tc>
          <w:tcPr>
            <w:tcW w:w="187" w:type="dxa"/>
            <w:vAlign w:val="center"/>
            <w:textDirection w:val="lrTb"/>
            <w:noWrap w:val="false"/>
          </w:tcPr>
          <w:p>
            <w:pPr>
              <w:ind w:firstLine="0"/>
              <w:jc w:val="left"/>
              <w:spacing w:before="0" w:after="0" w:line="240" w:lineRule="auto"/>
              <w:rPr>
                <w:rFonts w:ascii="Arial" w:hAnsi="Arial" w:cs="Arial"/>
                <w:vanish/>
                <w:sz w:val="16"/>
                <w:szCs w:val="16"/>
              </w:rPr>
            </w:pPr>
            <w:r>
              <w:rPr>
                <w:rFonts w:ascii="Arial" w:hAnsi="Arial" w:cs="Arial"/>
                <w:vanish/>
                <w:sz w:val="16"/>
                <w:szCs w:val="16"/>
              </w:rPr>
            </w:r>
            <w:r/>
          </w:p>
        </w:tc>
        <w:tc>
          <w:tcPr>
            <w:tcW w:w="163" w:type="dxa"/>
            <w:vAlign w:val="center"/>
            <w:textDirection w:val="lrTb"/>
            <w:noWrap w:val="false"/>
          </w:tcPr>
          <w:p>
            <w:pPr>
              <w:ind w:firstLine="0"/>
              <w:jc w:val="left"/>
              <w:spacing w:before="0" w:after="0" w:line="240" w:lineRule="auto"/>
              <w:rPr>
                <w:rFonts w:ascii="Arial" w:hAnsi="Arial" w:cs="Arial"/>
                <w:vanish/>
                <w:sz w:val="16"/>
                <w:szCs w:val="16"/>
              </w:rPr>
            </w:pPr>
            <w:r>
              <w:rPr>
                <w:rFonts w:ascii="Arial" w:hAnsi="Arial" w:cs="Arial"/>
                <w:vanish/>
                <w:sz w:val="16"/>
                <w:szCs w:val="16"/>
              </w:rPr>
            </w:r>
            <w:r/>
          </w:p>
        </w:tc>
        <w:tc>
          <w:tcPr>
            <w:tcW w:w="145" w:type="dxa"/>
            <w:vAlign w:val="center"/>
            <w:textDirection w:val="lrTb"/>
            <w:noWrap w:val="false"/>
          </w:tcPr>
          <w:p>
            <w:pPr>
              <w:ind w:firstLine="0"/>
              <w:jc w:val="left"/>
              <w:spacing w:before="0" w:after="0" w:line="240" w:lineRule="auto"/>
              <w:rPr>
                <w:rFonts w:ascii="Arial" w:hAnsi="Arial" w:cs="Arial"/>
                <w:vanish/>
                <w:sz w:val="16"/>
                <w:szCs w:val="16"/>
              </w:rPr>
            </w:pPr>
            <w:r>
              <w:rPr>
                <w:rFonts w:ascii="Arial" w:hAnsi="Arial" w:cs="Arial"/>
                <w:vanish/>
                <w:sz w:val="16"/>
                <w:szCs w:val="16"/>
              </w:rPr>
            </w:r>
            <w:r/>
          </w:p>
        </w:tc>
        <w:tc>
          <w:tcPr>
            <w:tcW w:w="232" w:type="dxa"/>
            <w:vAlign w:val="center"/>
            <w:textDirection w:val="lrTb"/>
            <w:noWrap w:val="false"/>
          </w:tcPr>
          <w:p>
            <w:pPr>
              <w:ind w:firstLine="0"/>
              <w:jc w:val="left"/>
              <w:spacing w:before="0" w:after="0" w:line="240" w:lineRule="auto"/>
              <w:rPr>
                <w:rFonts w:ascii="Arial" w:hAnsi="Arial" w:cs="Arial"/>
                <w:vanish/>
                <w:sz w:val="16"/>
                <w:szCs w:val="16"/>
              </w:rPr>
            </w:pPr>
            <w:r>
              <w:rPr>
                <w:rFonts w:ascii="Arial" w:hAnsi="Arial" w:cs="Arial"/>
                <w:vanish/>
                <w:sz w:val="16"/>
                <w:szCs w:val="16"/>
              </w:rPr>
            </w:r>
            <w:r/>
          </w:p>
        </w:tc>
        <w:tc>
          <w:tcPr>
            <w:tcW w:w="199" w:type="dxa"/>
            <w:vAlign w:val="center"/>
            <w:textDirection w:val="lrTb"/>
            <w:noWrap w:val="false"/>
          </w:tcPr>
          <w:p>
            <w:pPr>
              <w:ind w:firstLine="0"/>
              <w:jc w:val="left"/>
              <w:spacing w:before="0" w:after="0" w:line="240" w:lineRule="auto"/>
              <w:rPr>
                <w:rFonts w:ascii="Arial" w:hAnsi="Arial" w:cs="Arial"/>
                <w:vanish/>
                <w:sz w:val="16"/>
                <w:szCs w:val="16"/>
              </w:rPr>
            </w:pPr>
            <w:r>
              <w:rPr>
                <w:rFonts w:ascii="Arial" w:hAnsi="Arial" w:cs="Arial"/>
                <w:vanish/>
                <w:sz w:val="16"/>
                <w:szCs w:val="16"/>
              </w:rPr>
            </w:r>
            <w:r/>
          </w:p>
        </w:tc>
        <w:tc>
          <w:tcPr>
            <w:tcW w:w="172" w:type="dxa"/>
            <w:vAlign w:val="center"/>
            <w:textDirection w:val="lrTb"/>
            <w:noWrap w:val="false"/>
          </w:tcPr>
          <w:p>
            <w:pPr>
              <w:ind w:firstLine="0"/>
              <w:jc w:val="left"/>
              <w:spacing w:before="0" w:after="0" w:line="240" w:lineRule="auto"/>
              <w:rPr>
                <w:rFonts w:ascii="Arial" w:hAnsi="Arial" w:cs="Arial"/>
                <w:vanish/>
                <w:sz w:val="16"/>
                <w:szCs w:val="16"/>
              </w:rPr>
            </w:pPr>
            <w:r>
              <w:rPr>
                <w:rFonts w:ascii="Arial" w:hAnsi="Arial" w:cs="Arial"/>
                <w:vanish/>
                <w:sz w:val="16"/>
                <w:szCs w:val="16"/>
              </w:rPr>
            </w:r>
            <w:r/>
          </w:p>
        </w:tc>
        <w:tc>
          <w:tcPr>
            <w:tcW w:w="155" w:type="dxa"/>
            <w:vAlign w:val="center"/>
            <w:textDirection w:val="lrTb"/>
            <w:noWrap w:val="false"/>
          </w:tcPr>
          <w:p>
            <w:pPr>
              <w:ind w:firstLine="0"/>
              <w:jc w:val="left"/>
              <w:spacing w:before="0" w:after="0" w:line="240" w:lineRule="auto"/>
              <w:rPr>
                <w:rFonts w:ascii="Arial" w:hAnsi="Arial" w:cs="Arial"/>
                <w:vanish/>
                <w:sz w:val="16"/>
                <w:szCs w:val="16"/>
              </w:rPr>
            </w:pPr>
            <w:r>
              <w:rPr>
                <w:rFonts w:ascii="Arial" w:hAnsi="Arial" w:cs="Arial"/>
                <w:vanish/>
                <w:sz w:val="16"/>
                <w:szCs w:val="16"/>
              </w:rPr>
            </w:r>
            <w:r/>
          </w:p>
        </w:tc>
        <w:tc>
          <w:tcPr>
            <w:tcW w:w="285" w:type="dxa"/>
            <w:vAlign w:val="center"/>
            <w:textDirection w:val="lrTb"/>
            <w:noWrap w:val="false"/>
          </w:tcPr>
          <w:p>
            <w:pPr>
              <w:ind w:firstLine="0"/>
              <w:jc w:val="left"/>
              <w:spacing w:before="0" w:after="0" w:line="240" w:lineRule="auto"/>
              <w:rPr>
                <w:rFonts w:ascii="Arial" w:hAnsi="Arial" w:cs="Arial"/>
                <w:vanish/>
                <w:sz w:val="16"/>
                <w:szCs w:val="16"/>
              </w:rPr>
            </w:pPr>
            <w:r>
              <w:rPr>
                <w:rFonts w:ascii="Arial" w:hAnsi="Arial" w:cs="Arial"/>
                <w:vanish/>
                <w:sz w:val="16"/>
                <w:szCs w:val="16"/>
              </w:rPr>
            </w:r>
            <w:r/>
          </w:p>
        </w:tc>
        <w:tc>
          <w:tcPr>
            <w:tcW w:w="251" w:type="dxa"/>
            <w:vAlign w:val="center"/>
            <w:textDirection w:val="lrTb"/>
            <w:noWrap w:val="false"/>
          </w:tcPr>
          <w:p>
            <w:pPr>
              <w:ind w:firstLine="0"/>
              <w:jc w:val="left"/>
              <w:spacing w:before="0" w:after="0" w:line="240" w:lineRule="auto"/>
              <w:rPr>
                <w:rFonts w:ascii="Arial" w:hAnsi="Arial" w:cs="Arial"/>
                <w:vanish/>
                <w:sz w:val="16"/>
                <w:szCs w:val="16"/>
              </w:rPr>
            </w:pPr>
            <w:r>
              <w:rPr>
                <w:rFonts w:ascii="Arial" w:hAnsi="Arial" w:cs="Arial"/>
                <w:vanish/>
                <w:sz w:val="16"/>
                <w:szCs w:val="16"/>
              </w:rPr>
            </w:r>
            <w:r/>
          </w:p>
        </w:tc>
        <w:tc>
          <w:tcPr>
            <w:tcW w:w="221" w:type="dxa"/>
            <w:vAlign w:val="center"/>
            <w:textDirection w:val="lrTb"/>
            <w:noWrap w:val="false"/>
          </w:tcPr>
          <w:p>
            <w:pPr>
              <w:ind w:firstLine="0"/>
              <w:jc w:val="left"/>
              <w:spacing w:before="0" w:after="0" w:line="240" w:lineRule="auto"/>
              <w:rPr>
                <w:rFonts w:ascii="Arial" w:hAnsi="Arial" w:cs="Arial"/>
                <w:vanish/>
                <w:sz w:val="16"/>
                <w:szCs w:val="16"/>
              </w:rPr>
            </w:pPr>
            <w:r>
              <w:rPr>
                <w:rFonts w:ascii="Arial" w:hAnsi="Arial" w:cs="Arial"/>
                <w:vanish/>
                <w:sz w:val="16"/>
                <w:szCs w:val="16"/>
              </w:rPr>
            </w:r>
            <w:r/>
          </w:p>
        </w:tc>
        <w:tc>
          <w:tcPr>
            <w:tcW w:w="197" w:type="dxa"/>
            <w:vAlign w:val="center"/>
            <w:textDirection w:val="lrTb"/>
            <w:noWrap w:val="false"/>
          </w:tcPr>
          <w:p>
            <w:pPr>
              <w:ind w:firstLine="0"/>
              <w:jc w:val="left"/>
              <w:spacing w:before="0" w:after="0" w:line="240" w:lineRule="auto"/>
              <w:rPr>
                <w:rFonts w:ascii="Arial" w:hAnsi="Arial" w:cs="Arial"/>
                <w:vanish/>
                <w:sz w:val="16"/>
                <w:szCs w:val="16"/>
              </w:rPr>
            </w:pPr>
            <w:r>
              <w:rPr>
                <w:rFonts w:ascii="Arial" w:hAnsi="Arial" w:cs="Arial"/>
                <w:vanish/>
                <w:sz w:val="16"/>
                <w:szCs w:val="16"/>
              </w:rPr>
            </w:r>
            <w:r/>
          </w:p>
        </w:tc>
        <w:tc>
          <w:tcPr>
            <w:tcW w:w="179" w:type="dxa"/>
            <w:vAlign w:val="center"/>
            <w:textDirection w:val="lrTb"/>
            <w:noWrap w:val="false"/>
          </w:tcPr>
          <w:p>
            <w:pPr>
              <w:ind w:firstLine="0"/>
              <w:jc w:val="left"/>
              <w:spacing w:before="0" w:after="0" w:line="240" w:lineRule="auto"/>
              <w:rPr>
                <w:rFonts w:ascii="Arial" w:hAnsi="Arial" w:cs="Arial"/>
                <w:vanish/>
                <w:sz w:val="16"/>
                <w:szCs w:val="16"/>
              </w:rPr>
            </w:pPr>
            <w:r>
              <w:rPr>
                <w:rFonts w:ascii="Arial" w:hAnsi="Arial" w:cs="Arial"/>
                <w:vanish/>
                <w:sz w:val="16"/>
                <w:szCs w:val="16"/>
              </w:rPr>
            </w:r>
            <w:r/>
          </w:p>
        </w:tc>
        <w:tc>
          <w:tcPr>
            <w:tcW w:w="306" w:type="dxa"/>
            <w:vAlign w:val="center"/>
            <w:textDirection w:val="lrTb"/>
            <w:noWrap w:val="false"/>
          </w:tcPr>
          <w:p>
            <w:pPr>
              <w:ind w:firstLine="0"/>
              <w:jc w:val="left"/>
              <w:spacing w:before="0" w:after="0" w:line="240" w:lineRule="auto"/>
              <w:rPr>
                <w:rFonts w:ascii="Arial" w:hAnsi="Arial" w:cs="Arial"/>
                <w:vanish/>
                <w:sz w:val="16"/>
                <w:szCs w:val="16"/>
              </w:rPr>
            </w:pPr>
            <w:r>
              <w:rPr>
                <w:rFonts w:ascii="Arial" w:hAnsi="Arial" w:cs="Arial"/>
                <w:vanish/>
                <w:sz w:val="16"/>
                <w:szCs w:val="16"/>
              </w:rPr>
            </w:r>
            <w:r/>
          </w:p>
        </w:tc>
        <w:tc>
          <w:tcPr>
            <w:tcW w:w="259" w:type="dxa"/>
            <w:vAlign w:val="center"/>
            <w:textDirection w:val="lrTb"/>
            <w:noWrap w:val="false"/>
          </w:tcPr>
          <w:p>
            <w:pPr>
              <w:ind w:firstLine="0"/>
              <w:jc w:val="left"/>
              <w:spacing w:before="0" w:after="0" w:line="240" w:lineRule="auto"/>
              <w:rPr>
                <w:rFonts w:ascii="Arial" w:hAnsi="Arial" w:cs="Arial"/>
                <w:vanish/>
                <w:sz w:val="16"/>
                <w:szCs w:val="16"/>
              </w:rPr>
            </w:pPr>
            <w:r>
              <w:rPr>
                <w:rFonts w:ascii="Arial" w:hAnsi="Arial" w:cs="Arial"/>
                <w:vanish/>
                <w:sz w:val="16"/>
                <w:szCs w:val="16"/>
              </w:rPr>
            </w:r>
            <w:r/>
          </w:p>
        </w:tc>
        <w:tc>
          <w:tcPr>
            <w:tcW w:w="222" w:type="dxa"/>
            <w:vAlign w:val="center"/>
            <w:textDirection w:val="lrTb"/>
            <w:noWrap w:val="false"/>
          </w:tcPr>
          <w:p>
            <w:pPr>
              <w:ind w:firstLine="0"/>
              <w:jc w:val="left"/>
              <w:spacing w:before="0" w:after="0" w:line="240" w:lineRule="auto"/>
              <w:rPr>
                <w:rFonts w:ascii="Arial" w:hAnsi="Arial" w:cs="Arial"/>
                <w:vanish/>
                <w:sz w:val="16"/>
                <w:szCs w:val="16"/>
              </w:rPr>
            </w:pPr>
            <w:r>
              <w:rPr>
                <w:rFonts w:ascii="Arial" w:hAnsi="Arial" w:cs="Arial"/>
                <w:vanish/>
                <w:sz w:val="16"/>
                <w:szCs w:val="16"/>
              </w:rPr>
            </w:r>
            <w:r/>
          </w:p>
        </w:tc>
        <w:tc>
          <w:tcPr>
            <w:tcW w:w="193" w:type="dxa"/>
            <w:vAlign w:val="center"/>
            <w:textDirection w:val="lrTb"/>
            <w:noWrap w:val="false"/>
          </w:tcPr>
          <w:p>
            <w:pPr>
              <w:ind w:firstLine="0"/>
              <w:jc w:val="left"/>
              <w:spacing w:before="0" w:after="0" w:line="240" w:lineRule="auto"/>
              <w:rPr>
                <w:rFonts w:ascii="Arial" w:hAnsi="Arial" w:cs="Arial"/>
                <w:vanish/>
                <w:sz w:val="16"/>
                <w:szCs w:val="16"/>
              </w:rPr>
            </w:pPr>
            <w:r>
              <w:rPr>
                <w:rFonts w:ascii="Arial" w:hAnsi="Arial" w:cs="Arial"/>
                <w:vanish/>
                <w:sz w:val="16"/>
                <w:szCs w:val="16"/>
              </w:rPr>
            </w:r>
            <w:r/>
          </w:p>
        </w:tc>
        <w:tc>
          <w:tcPr>
            <w:tcW w:w="236" w:type="dxa"/>
            <w:vAlign w:val="center"/>
            <w:textDirection w:val="lrTb"/>
            <w:noWrap w:val="false"/>
          </w:tcPr>
          <w:p>
            <w:pPr>
              <w:ind w:firstLine="0"/>
              <w:jc w:val="left"/>
              <w:spacing w:before="0" w:after="0" w:line="240" w:lineRule="auto"/>
              <w:rPr>
                <w:rFonts w:ascii="Arial" w:hAnsi="Arial" w:cs="Arial"/>
                <w:vanish/>
                <w:sz w:val="16"/>
                <w:szCs w:val="16"/>
              </w:rPr>
            </w:pPr>
            <w:r>
              <w:rPr>
                <w:rFonts w:ascii="Arial" w:hAnsi="Arial" w:cs="Arial"/>
                <w:vanish/>
                <w:sz w:val="16"/>
                <w:szCs w:val="16"/>
              </w:rPr>
            </w:r>
            <w:r/>
          </w:p>
        </w:tc>
        <w:tc>
          <w:tcPr>
            <w:tcW w:w="203" w:type="dxa"/>
            <w:vAlign w:val="center"/>
            <w:textDirection w:val="lrTb"/>
            <w:noWrap w:val="false"/>
          </w:tcPr>
          <w:p>
            <w:pPr>
              <w:ind w:firstLine="0"/>
              <w:jc w:val="left"/>
              <w:spacing w:before="0" w:after="0" w:line="240" w:lineRule="auto"/>
              <w:rPr>
                <w:rFonts w:ascii="Arial" w:hAnsi="Arial" w:cs="Arial"/>
                <w:vanish/>
                <w:sz w:val="16"/>
                <w:szCs w:val="16"/>
              </w:rPr>
            </w:pPr>
            <w:r>
              <w:rPr>
                <w:rFonts w:ascii="Arial" w:hAnsi="Arial" w:cs="Arial"/>
                <w:vanish/>
                <w:sz w:val="16"/>
                <w:szCs w:val="16"/>
              </w:rPr>
            </w:r>
            <w:r/>
          </w:p>
        </w:tc>
        <w:tc>
          <w:tcPr>
            <w:tcW w:w="190" w:type="dxa"/>
            <w:vAlign w:val="center"/>
            <w:textDirection w:val="lrTb"/>
            <w:noWrap w:val="false"/>
          </w:tcPr>
          <w:p>
            <w:pPr>
              <w:ind w:firstLine="0"/>
              <w:jc w:val="left"/>
              <w:spacing w:before="0" w:after="0" w:line="240" w:lineRule="auto"/>
              <w:rPr>
                <w:rFonts w:ascii="Arial" w:hAnsi="Arial" w:cs="Arial"/>
                <w:vanish/>
                <w:sz w:val="16"/>
                <w:szCs w:val="16"/>
              </w:rPr>
            </w:pPr>
            <w:r>
              <w:rPr>
                <w:rFonts w:ascii="Arial" w:hAnsi="Arial" w:cs="Arial"/>
                <w:vanish/>
                <w:sz w:val="16"/>
                <w:szCs w:val="16"/>
              </w:rPr>
            </w:r>
            <w:r/>
          </w:p>
        </w:tc>
        <w:tc>
          <w:tcPr>
            <w:tcW w:w="180" w:type="dxa"/>
            <w:vAlign w:val="center"/>
            <w:textDirection w:val="lrTb"/>
            <w:noWrap w:val="false"/>
          </w:tcPr>
          <w:p>
            <w:pPr>
              <w:ind w:firstLine="0"/>
              <w:jc w:val="left"/>
              <w:spacing w:before="0" w:after="0" w:line="240" w:lineRule="auto"/>
              <w:rPr>
                <w:rFonts w:ascii="Arial" w:hAnsi="Arial" w:cs="Arial"/>
                <w:vanish/>
                <w:sz w:val="16"/>
                <w:szCs w:val="16"/>
              </w:rPr>
            </w:pPr>
            <w:r>
              <w:rPr>
                <w:rFonts w:ascii="Arial" w:hAnsi="Arial" w:cs="Arial"/>
                <w:vanish/>
                <w:sz w:val="16"/>
                <w:szCs w:val="16"/>
              </w:rPr>
            </w:r>
            <w:r/>
          </w:p>
        </w:tc>
        <w:tc>
          <w:tcPr>
            <w:tcW w:w="159" w:type="dxa"/>
            <w:vAlign w:val="center"/>
            <w:textDirection w:val="lrTb"/>
            <w:noWrap w:val="false"/>
          </w:tcPr>
          <w:p>
            <w:pPr>
              <w:ind w:firstLine="0"/>
              <w:jc w:val="left"/>
              <w:spacing w:before="0" w:after="0" w:line="240" w:lineRule="auto"/>
              <w:rPr>
                <w:rFonts w:ascii="Arial" w:hAnsi="Arial" w:cs="Arial"/>
                <w:vanish/>
                <w:sz w:val="16"/>
                <w:szCs w:val="16"/>
              </w:rPr>
            </w:pPr>
            <w:r>
              <w:rPr>
                <w:rFonts w:ascii="Arial" w:hAnsi="Arial" w:cs="Arial"/>
                <w:vanish/>
                <w:sz w:val="16"/>
                <w:szCs w:val="16"/>
              </w:rPr>
            </w:r>
            <w:r/>
          </w:p>
        </w:tc>
      </w:tr>
      <w:tr>
        <w:trPr>
          <w:trHeight w:val="495"/>
        </w:trPr>
        <w:tc>
          <w:tcPr>
            <w:tcW w:w="0" w:type="auto"/>
            <w:vAlign w:val="center"/>
            <w:textDirection w:val="lrTb"/>
            <w:noWrap w:val="false"/>
          </w:tcPr>
          <w:p>
            <w:pPr>
              <w:ind w:firstLine="0"/>
              <w:jc w:val="left"/>
              <w:spacing w:before="0" w:after="0" w:line="240" w:lineRule="auto"/>
              <w:rPr>
                <w:rFonts w:ascii="Arial" w:hAnsi="Arial" w:cs="Arial"/>
                <w:sz w:val="16"/>
                <w:szCs w:val="16"/>
              </w:rPr>
            </w:pPr>
            <w:r>
              <w:rPr>
                <w:rFonts w:ascii="Arial" w:hAnsi="Arial" w:cs="Arial"/>
                <w:sz w:val="16"/>
                <w:szCs w:val="16"/>
              </w:rPr>
            </w:r>
            <w:r/>
          </w:p>
        </w:tc>
        <w:tc>
          <w:tcPr>
            <w:gridSpan w:val="2"/>
            <w:tcBorders>
              <w:top w:val="single" w:color="000000" w:sz="12" w:space="0"/>
              <w:left w:val="single" w:color="000000" w:sz="12" w:space="0"/>
              <w:bottom w:val="single" w:color="000000" w:sz="6" w:space="0"/>
              <w:right w:val="single" w:color="000000" w:sz="6" w:space="0"/>
            </w:tcBorders>
            <w:tcW w:w="0" w:type="auto"/>
            <w:vAlign w:val="center"/>
            <w:textDirection w:val="lrTb"/>
            <w:noWrap w:val="false"/>
          </w:tcPr>
          <w:p>
            <w:pPr>
              <w:ind w:firstLine="0"/>
              <w:jc w:val="center"/>
              <w:spacing w:before="0" w:after="0" w:line="240" w:lineRule="auto"/>
              <w:rPr>
                <w:rFonts w:ascii="Arial" w:hAnsi="Arial" w:cs="Arial"/>
                <w:b/>
                <w:bCs/>
                <w:sz w:val="20"/>
                <w:szCs w:val="20"/>
              </w:rPr>
            </w:pPr>
            <w:r>
              <w:rPr>
                <w:rFonts w:ascii="Arial" w:hAnsi="Arial" w:cs="Arial"/>
                <w:b/>
                <w:bCs/>
                <w:sz w:val="20"/>
                <w:szCs w:val="20"/>
              </w:rPr>
              <w:t xml:space="preserve">№</w:t>
            </w:r>
            <w:r/>
          </w:p>
        </w:tc>
        <w:tc>
          <w:tcPr>
            <w:gridSpan w:val="4"/>
            <w:tcBorders>
              <w:top w:val="single" w:color="000000" w:sz="12" w:space="0"/>
              <w:left w:val="single" w:color="000000" w:sz="6" w:space="0"/>
              <w:bottom w:val="single" w:color="000000" w:sz="6" w:space="0"/>
              <w:right w:val="single" w:color="000000" w:sz="6" w:space="0"/>
            </w:tcBorders>
            <w:tcW w:w="0" w:type="auto"/>
            <w:vAlign w:val="center"/>
            <w:textDirection w:val="lrTb"/>
            <w:noWrap w:val="false"/>
          </w:tcPr>
          <w:p>
            <w:pPr>
              <w:ind w:firstLine="0"/>
              <w:jc w:val="center"/>
              <w:spacing w:before="0" w:after="0" w:line="240" w:lineRule="auto"/>
              <w:rPr>
                <w:rFonts w:ascii="Arial" w:hAnsi="Arial" w:cs="Arial"/>
                <w:b/>
                <w:bCs/>
                <w:sz w:val="20"/>
                <w:szCs w:val="20"/>
              </w:rPr>
            </w:pPr>
            <w:r>
              <w:rPr>
                <w:rFonts w:ascii="Arial" w:hAnsi="Arial" w:cs="Arial"/>
                <w:b/>
                <w:bCs/>
                <w:sz w:val="20"/>
                <w:szCs w:val="20"/>
              </w:rPr>
              <w:t xml:space="preserve">Артикул</w:t>
            </w:r>
            <w:r/>
          </w:p>
        </w:tc>
        <w:tc>
          <w:tcPr>
            <w:gridSpan w:val="8"/>
            <w:tcBorders>
              <w:top w:val="single" w:color="000000" w:sz="12" w:space="0"/>
              <w:left w:val="single" w:color="000000" w:sz="6" w:space="0"/>
              <w:bottom w:val="single" w:color="000000" w:sz="6" w:space="0"/>
              <w:right w:val="single" w:color="000000" w:sz="6" w:space="0"/>
            </w:tcBorders>
            <w:tcW w:w="0" w:type="auto"/>
            <w:vAlign w:val="center"/>
            <w:textDirection w:val="lrTb"/>
            <w:noWrap w:val="false"/>
          </w:tcPr>
          <w:p>
            <w:pPr>
              <w:ind w:firstLine="0"/>
              <w:jc w:val="center"/>
              <w:spacing w:before="0" w:after="0" w:line="240" w:lineRule="auto"/>
              <w:rPr>
                <w:rFonts w:ascii="Arial" w:hAnsi="Arial" w:cs="Arial"/>
                <w:b/>
                <w:bCs/>
                <w:sz w:val="20"/>
                <w:szCs w:val="20"/>
              </w:rPr>
            </w:pPr>
            <w:r>
              <w:rPr>
                <w:rFonts w:ascii="Arial" w:hAnsi="Arial" w:cs="Arial"/>
                <w:b/>
                <w:bCs/>
                <w:sz w:val="20"/>
                <w:szCs w:val="20"/>
              </w:rPr>
              <w:t xml:space="preserve">Товары (работы, услуги)</w:t>
            </w:r>
            <w:r/>
          </w:p>
        </w:tc>
        <w:tc>
          <w:tcPr>
            <w:gridSpan w:val="3"/>
            <w:tcBorders>
              <w:top w:val="single" w:color="000000" w:sz="12" w:space="0"/>
              <w:left w:val="single" w:color="000000" w:sz="6" w:space="0"/>
              <w:bottom w:val="single" w:color="000000" w:sz="6" w:space="0"/>
              <w:right w:val="single" w:color="000000" w:sz="6" w:space="0"/>
            </w:tcBorders>
            <w:tcW w:w="0" w:type="auto"/>
            <w:vAlign w:val="center"/>
            <w:textDirection w:val="lrTb"/>
            <w:noWrap w:val="false"/>
          </w:tcPr>
          <w:p>
            <w:pPr>
              <w:ind w:firstLine="0"/>
              <w:jc w:val="center"/>
              <w:spacing w:before="0" w:after="0" w:line="240" w:lineRule="auto"/>
              <w:rPr>
                <w:rFonts w:ascii="Arial" w:hAnsi="Arial" w:cs="Arial"/>
                <w:b/>
                <w:bCs/>
                <w:sz w:val="20"/>
                <w:szCs w:val="20"/>
              </w:rPr>
            </w:pPr>
            <w:r>
              <w:rPr>
                <w:rFonts w:ascii="Arial" w:hAnsi="Arial" w:cs="Arial"/>
                <w:b/>
                <w:bCs/>
                <w:sz w:val="20"/>
                <w:szCs w:val="20"/>
              </w:rPr>
              <w:t xml:space="preserve">Кол-во</w:t>
            </w:r>
            <w:r/>
          </w:p>
        </w:tc>
        <w:tc>
          <w:tcPr>
            <w:gridSpan w:val="2"/>
            <w:tcBorders>
              <w:top w:val="single" w:color="000000" w:sz="12" w:space="0"/>
              <w:left w:val="single" w:color="000000" w:sz="6" w:space="0"/>
              <w:bottom w:val="single" w:color="000000" w:sz="6" w:space="0"/>
              <w:right w:val="single" w:color="000000" w:sz="6" w:space="0"/>
            </w:tcBorders>
            <w:tcW w:w="0" w:type="auto"/>
            <w:vAlign w:val="center"/>
            <w:textDirection w:val="lrTb"/>
            <w:noWrap w:val="false"/>
          </w:tcPr>
          <w:p>
            <w:pPr>
              <w:ind w:firstLine="0"/>
              <w:jc w:val="center"/>
              <w:spacing w:before="0" w:after="0" w:line="240" w:lineRule="auto"/>
              <w:rPr>
                <w:rFonts w:ascii="Arial" w:hAnsi="Arial" w:cs="Arial"/>
                <w:b/>
                <w:bCs/>
                <w:sz w:val="20"/>
                <w:szCs w:val="20"/>
              </w:rPr>
            </w:pPr>
            <w:r>
              <w:rPr>
                <w:rFonts w:ascii="Arial" w:hAnsi="Arial" w:cs="Arial"/>
                <w:b/>
                <w:bCs/>
                <w:sz w:val="20"/>
                <w:szCs w:val="20"/>
              </w:rPr>
              <w:t xml:space="preserve">Ед.</w:t>
            </w:r>
            <w:r/>
          </w:p>
        </w:tc>
        <w:tc>
          <w:tcPr>
            <w:gridSpan w:val="4"/>
            <w:tcBorders>
              <w:top w:val="single" w:color="000000" w:sz="12" w:space="0"/>
              <w:left w:val="single" w:color="000000" w:sz="6" w:space="0"/>
              <w:bottom w:val="single" w:color="000000" w:sz="6" w:space="0"/>
              <w:right w:val="single" w:color="000000" w:sz="6" w:space="0"/>
            </w:tcBorders>
            <w:tcW w:w="0" w:type="auto"/>
            <w:vAlign w:val="center"/>
            <w:textDirection w:val="lrTb"/>
            <w:noWrap w:val="false"/>
          </w:tcPr>
          <w:p>
            <w:pPr>
              <w:ind w:firstLine="0"/>
              <w:jc w:val="center"/>
              <w:spacing w:before="0" w:after="0" w:line="240" w:lineRule="auto"/>
              <w:rPr>
                <w:rFonts w:ascii="Arial" w:hAnsi="Arial" w:cs="Arial"/>
                <w:b/>
                <w:bCs/>
                <w:sz w:val="20"/>
                <w:szCs w:val="20"/>
              </w:rPr>
            </w:pPr>
            <w:r>
              <w:rPr>
                <w:rFonts w:ascii="Arial" w:hAnsi="Arial" w:cs="Arial"/>
                <w:b/>
                <w:bCs/>
                <w:sz w:val="20"/>
                <w:szCs w:val="20"/>
              </w:rPr>
              <w:t xml:space="preserve">Цена</w:t>
            </w:r>
            <w:r/>
          </w:p>
        </w:tc>
        <w:tc>
          <w:tcPr>
            <w:gridSpan w:val="4"/>
            <w:tcBorders>
              <w:top w:val="single" w:color="000000" w:sz="12" w:space="0"/>
              <w:left w:val="single" w:color="000000" w:sz="6" w:space="0"/>
              <w:bottom w:val="single" w:color="000000" w:sz="6" w:space="0"/>
              <w:right w:val="single" w:color="000000" w:sz="6" w:space="0"/>
            </w:tcBorders>
            <w:tcW w:w="0" w:type="auto"/>
            <w:vAlign w:val="center"/>
            <w:textDirection w:val="lrTb"/>
            <w:noWrap w:val="false"/>
          </w:tcPr>
          <w:p>
            <w:pPr>
              <w:ind w:firstLine="0"/>
              <w:jc w:val="center"/>
              <w:spacing w:before="0" w:after="0" w:line="240" w:lineRule="auto"/>
              <w:rPr>
                <w:rFonts w:ascii="Arial" w:hAnsi="Arial" w:cs="Arial"/>
                <w:b/>
                <w:bCs/>
                <w:sz w:val="20"/>
                <w:szCs w:val="20"/>
              </w:rPr>
            </w:pPr>
            <w:r>
              <w:rPr>
                <w:rFonts w:ascii="Arial" w:hAnsi="Arial" w:cs="Arial"/>
                <w:b/>
                <w:bCs/>
                <w:sz w:val="20"/>
                <w:szCs w:val="20"/>
              </w:rPr>
              <w:t xml:space="preserve">%НДС</w:t>
            </w:r>
            <w:r/>
          </w:p>
        </w:tc>
        <w:tc>
          <w:tcPr>
            <w:gridSpan w:val="5"/>
            <w:tcBorders>
              <w:top w:val="single" w:color="000000" w:sz="12" w:space="0"/>
              <w:left w:val="single" w:color="000000" w:sz="6" w:space="0"/>
              <w:bottom w:val="single" w:color="000000" w:sz="6" w:space="0"/>
              <w:right w:val="single" w:color="000000" w:sz="6" w:space="0"/>
            </w:tcBorders>
            <w:tcW w:w="0" w:type="auto"/>
            <w:vAlign w:val="center"/>
            <w:textDirection w:val="lrTb"/>
            <w:noWrap w:val="false"/>
          </w:tcPr>
          <w:p>
            <w:pPr>
              <w:ind w:firstLine="0"/>
              <w:jc w:val="center"/>
              <w:spacing w:before="0" w:after="0" w:line="240" w:lineRule="auto"/>
              <w:rPr>
                <w:rFonts w:ascii="Arial" w:hAnsi="Arial" w:cs="Arial"/>
                <w:b/>
                <w:bCs/>
                <w:sz w:val="20"/>
                <w:szCs w:val="20"/>
              </w:rPr>
            </w:pPr>
            <w:r>
              <w:rPr>
                <w:rFonts w:ascii="Arial" w:hAnsi="Arial" w:cs="Arial"/>
                <w:b/>
                <w:bCs/>
                <w:sz w:val="20"/>
                <w:szCs w:val="20"/>
              </w:rPr>
              <w:t xml:space="preserve">Сумма</w:t>
            </w:r>
            <w:r>
              <w:rPr>
                <w:rFonts w:ascii="Arial" w:hAnsi="Arial" w:cs="Arial"/>
                <w:b/>
                <w:bCs/>
                <w:sz w:val="20"/>
                <w:szCs w:val="20"/>
              </w:rPr>
              <w:br/>
              <w:t xml:space="preserve">без скидки</w:t>
            </w:r>
            <w:r/>
          </w:p>
        </w:tc>
        <w:tc>
          <w:tcPr>
            <w:gridSpan w:val="4"/>
            <w:tcBorders>
              <w:top w:val="single" w:color="000000" w:sz="12" w:space="0"/>
              <w:left w:val="single" w:color="000000" w:sz="6" w:space="0"/>
              <w:bottom w:val="single" w:color="000000" w:sz="6" w:space="0"/>
              <w:right w:val="single" w:color="000000" w:sz="6" w:space="0"/>
            </w:tcBorders>
            <w:tcW w:w="0" w:type="auto"/>
            <w:vAlign w:val="center"/>
            <w:textDirection w:val="lrTb"/>
            <w:noWrap w:val="false"/>
          </w:tcPr>
          <w:p>
            <w:pPr>
              <w:ind w:firstLine="0"/>
              <w:jc w:val="center"/>
              <w:spacing w:before="0" w:after="0" w:line="240" w:lineRule="auto"/>
              <w:rPr>
                <w:rFonts w:ascii="Arial" w:hAnsi="Arial" w:cs="Arial"/>
                <w:b/>
                <w:bCs/>
                <w:sz w:val="20"/>
                <w:szCs w:val="20"/>
              </w:rPr>
            </w:pPr>
            <w:r>
              <w:rPr>
                <w:rFonts w:ascii="Arial" w:hAnsi="Arial" w:cs="Arial"/>
                <w:b/>
                <w:bCs/>
                <w:sz w:val="20"/>
                <w:szCs w:val="20"/>
              </w:rPr>
              <w:t xml:space="preserve">Скидка</w:t>
            </w:r>
            <w:r>
              <w:rPr>
                <w:rFonts w:ascii="Arial" w:hAnsi="Arial" w:cs="Arial"/>
                <w:b/>
                <w:bCs/>
                <w:sz w:val="20"/>
                <w:szCs w:val="20"/>
              </w:rPr>
              <w:br/>
              <w:t xml:space="preserve">(наценка)</w:t>
            </w:r>
            <w:r/>
          </w:p>
        </w:tc>
        <w:tc>
          <w:tcPr>
            <w:gridSpan w:val="5"/>
            <w:tcBorders>
              <w:top w:val="single" w:color="000000" w:sz="12" w:space="0"/>
              <w:left w:val="single" w:color="000000" w:sz="6" w:space="0"/>
              <w:bottom w:val="single" w:color="000000" w:sz="6" w:space="0"/>
              <w:right w:val="single" w:color="000000" w:sz="12" w:space="0"/>
            </w:tcBorders>
            <w:tcW w:w="0" w:type="auto"/>
            <w:vAlign w:val="center"/>
            <w:textDirection w:val="lrTb"/>
            <w:noWrap w:val="false"/>
          </w:tcPr>
          <w:p>
            <w:pPr>
              <w:ind w:firstLine="0"/>
              <w:jc w:val="center"/>
              <w:spacing w:before="0" w:after="0" w:line="240" w:lineRule="auto"/>
              <w:rPr>
                <w:rFonts w:ascii="Arial" w:hAnsi="Arial" w:cs="Arial"/>
                <w:b/>
                <w:bCs/>
                <w:sz w:val="20"/>
                <w:szCs w:val="20"/>
              </w:rPr>
            </w:pPr>
            <w:r>
              <w:rPr>
                <w:rFonts w:ascii="Arial" w:hAnsi="Arial" w:cs="Arial"/>
                <w:b/>
                <w:bCs/>
                <w:sz w:val="20"/>
                <w:szCs w:val="20"/>
              </w:rPr>
              <w:t xml:space="preserve">Сумма</w:t>
            </w:r>
            <w:r/>
          </w:p>
        </w:tc>
        <w:tc>
          <w:tcPr>
            <w:tcW w:w="0" w:type="auto"/>
            <w:vAlign w:val="center"/>
            <w:textDirection w:val="lrTb"/>
            <w:noWrap w:val="false"/>
          </w:tcPr>
          <w:p>
            <w:pPr>
              <w:ind w:firstLine="0"/>
              <w:jc w:val="left"/>
              <w:spacing w:before="0" w:after="0" w:line="240" w:lineRule="auto"/>
              <w:rPr>
                <w:rFonts w:ascii="Arial" w:hAnsi="Arial" w:cs="Arial"/>
                <w:sz w:val="16"/>
                <w:szCs w:val="16"/>
              </w:rPr>
            </w:pPr>
            <w:r>
              <w:rPr>
                <w:rFonts w:ascii="Arial" w:hAnsi="Arial" w:cs="Arial"/>
                <w:sz w:val="16"/>
                <w:szCs w:val="16"/>
              </w:rPr>
            </w:r>
            <w:r/>
          </w:p>
        </w:tc>
      </w:tr>
      <w:tr>
        <w:trPr>
          <w:trHeight w:val="225"/>
        </w:trPr>
        <w:tc>
          <w:tcPr>
            <w:tcW w:w="0" w:type="auto"/>
            <w:vAlign w:val="center"/>
            <w:textDirection w:val="lrTb"/>
            <w:noWrap w:val="false"/>
          </w:tcPr>
          <w:p>
            <w:pPr>
              <w:ind w:firstLine="0"/>
              <w:jc w:val="left"/>
              <w:spacing w:before="0" w:after="0" w:line="240" w:lineRule="auto"/>
              <w:rPr>
                <w:rFonts w:ascii="Arial" w:hAnsi="Arial" w:cs="Arial"/>
                <w:sz w:val="16"/>
                <w:szCs w:val="16"/>
              </w:rPr>
            </w:pPr>
            <w:r>
              <w:rPr>
                <w:rFonts w:ascii="Arial" w:hAnsi="Arial" w:cs="Arial"/>
                <w:sz w:val="16"/>
                <w:szCs w:val="16"/>
              </w:rPr>
            </w:r>
            <w:r/>
          </w:p>
        </w:tc>
        <w:tc>
          <w:tcPr>
            <w:gridSpan w:val="2"/>
            <w:tcBorders>
              <w:top w:val="single" w:color="000000" w:sz="6" w:space="0"/>
              <w:left w:val="single" w:color="000000" w:sz="12" w:space="0"/>
              <w:bottom w:val="single" w:color="000000" w:sz="6" w:space="0"/>
              <w:right w:val="single" w:color="000000" w:sz="6" w:space="0"/>
            </w:tcBorders>
            <w:tcW w:w="0" w:type="auto"/>
            <w:textDirection w:val="lrTb"/>
            <w:noWrap w:val="false"/>
          </w:tcPr>
          <w:p>
            <w:pPr>
              <w:ind w:firstLine="0"/>
              <w:jc w:val="center"/>
              <w:spacing w:before="0" w:after="0" w:line="240" w:lineRule="auto"/>
              <w:rPr>
                <w:rFonts w:ascii="Arial" w:hAnsi="Arial" w:cs="Arial"/>
                <w:sz w:val="16"/>
                <w:szCs w:val="16"/>
              </w:rPr>
            </w:pPr>
            <w:r>
              <w:rPr>
                <w:rFonts w:ascii="Arial" w:hAnsi="Arial" w:cs="Arial"/>
                <w:sz w:val="16"/>
                <w:szCs w:val="16"/>
              </w:rPr>
              <w:t xml:space="preserve">1</w:t>
            </w:r>
            <w:r/>
          </w:p>
        </w:tc>
        <w:tc>
          <w:tcPr>
            <w:gridSpan w:val="4"/>
            <w:tcBorders>
              <w:top w:val="single" w:color="000000" w:sz="6" w:space="0"/>
              <w:left w:val="single" w:color="000000" w:sz="6" w:space="0"/>
              <w:bottom w:val="single" w:color="000000" w:sz="6" w:space="0"/>
              <w:right w:val="single" w:color="000000" w:sz="6" w:space="0"/>
            </w:tcBorders>
            <w:tcW w:w="0" w:type="auto"/>
            <w:textDirection w:val="lrTb"/>
            <w:noWrap w:val="false"/>
          </w:tcPr>
          <w:p>
            <w:pPr>
              <w:ind w:firstLine="0"/>
              <w:jc w:val="left"/>
              <w:spacing w:before="0" w:after="0" w:line="240" w:lineRule="auto"/>
              <w:rPr>
                <w:rFonts w:ascii="Arial" w:hAnsi="Arial" w:cs="Arial"/>
                <w:sz w:val="16"/>
                <w:szCs w:val="16"/>
              </w:rPr>
            </w:pPr>
            <w:r>
              <w:rPr>
                <w:rFonts w:ascii="Arial" w:hAnsi="Arial" w:cs="Arial"/>
                <w:sz w:val="16"/>
                <w:szCs w:val="16"/>
              </w:rPr>
            </w:r>
            <w:r/>
          </w:p>
        </w:tc>
        <w:tc>
          <w:tcPr>
            <w:gridSpan w:val="8"/>
            <w:tcBorders>
              <w:top w:val="single" w:color="000000" w:sz="6" w:space="0"/>
              <w:left w:val="single" w:color="000000" w:sz="6" w:space="0"/>
              <w:bottom w:val="single" w:color="000000" w:sz="6" w:space="0"/>
              <w:right w:val="single" w:color="000000" w:sz="6" w:space="0"/>
            </w:tcBorders>
            <w:tcW w:w="0" w:type="auto"/>
            <w:textDirection w:val="lrTb"/>
            <w:noWrap w:val="false"/>
          </w:tcPr>
          <w:p>
            <w:pPr>
              <w:ind w:firstLine="0"/>
              <w:jc w:val="left"/>
              <w:spacing w:before="0" w:after="0" w:line="240" w:lineRule="auto"/>
              <w:rPr>
                <w:rFonts w:ascii="Arial" w:hAnsi="Arial" w:cs="Arial"/>
                <w:sz w:val="16"/>
                <w:szCs w:val="16"/>
              </w:rPr>
            </w:pPr>
            <w:r>
              <w:rPr>
                <w:rFonts w:ascii="Arial" w:hAnsi="Arial" w:cs="Arial"/>
                <w:sz w:val="16"/>
                <w:szCs w:val="16"/>
              </w:rPr>
            </w:r>
            <w:r/>
          </w:p>
        </w:tc>
        <w:tc>
          <w:tcPr>
            <w:gridSpan w:val="3"/>
            <w:tcBorders>
              <w:top w:val="single" w:color="000000" w:sz="6" w:space="0"/>
              <w:left w:val="single" w:color="000000" w:sz="6" w:space="0"/>
              <w:bottom w:val="single" w:color="000000" w:sz="6" w:space="0"/>
              <w:right w:val="single" w:color="000000" w:sz="6" w:space="0"/>
            </w:tcBorders>
            <w:tcW w:w="0" w:type="auto"/>
            <w:textDirection w:val="lrTb"/>
            <w:noWrap w:val="false"/>
          </w:tcPr>
          <w:p>
            <w:pPr>
              <w:ind w:firstLine="0"/>
              <w:jc w:val="right"/>
              <w:spacing w:before="0" w:after="0" w:line="240" w:lineRule="auto"/>
              <w:rPr>
                <w:rFonts w:ascii="Arial" w:hAnsi="Arial" w:cs="Arial"/>
                <w:sz w:val="16"/>
                <w:szCs w:val="16"/>
              </w:rPr>
            </w:pPr>
            <w:r>
              <w:rPr>
                <w:rFonts w:ascii="Arial" w:hAnsi="Arial" w:cs="Arial"/>
                <w:sz w:val="16"/>
                <w:szCs w:val="16"/>
              </w:rPr>
            </w:r>
            <w:r/>
          </w:p>
        </w:tc>
        <w:tc>
          <w:tcPr>
            <w:gridSpan w:val="2"/>
            <w:tcBorders>
              <w:top w:val="single" w:color="000000" w:sz="6" w:space="0"/>
              <w:left w:val="single" w:color="000000" w:sz="6" w:space="0"/>
              <w:bottom w:val="single" w:color="000000" w:sz="6" w:space="0"/>
              <w:right w:val="single" w:color="000000" w:sz="6" w:space="0"/>
            </w:tcBorders>
            <w:tcW w:w="0" w:type="auto"/>
            <w:textDirection w:val="lrTb"/>
            <w:noWrap w:val="false"/>
          </w:tcPr>
          <w:p>
            <w:pPr>
              <w:ind w:firstLine="0"/>
              <w:jc w:val="left"/>
              <w:spacing w:before="0" w:after="0" w:line="240" w:lineRule="auto"/>
              <w:rPr>
                <w:rFonts w:ascii="Arial" w:hAnsi="Arial" w:cs="Arial"/>
                <w:sz w:val="16"/>
                <w:szCs w:val="16"/>
              </w:rPr>
            </w:pPr>
            <w:r>
              <w:rPr>
                <w:rFonts w:ascii="Arial" w:hAnsi="Arial" w:cs="Arial"/>
                <w:sz w:val="16"/>
                <w:szCs w:val="16"/>
              </w:rPr>
            </w:r>
            <w:r/>
          </w:p>
        </w:tc>
        <w:tc>
          <w:tcPr>
            <w:gridSpan w:val="4"/>
            <w:tcBorders>
              <w:top w:val="single" w:color="000000" w:sz="6" w:space="0"/>
              <w:left w:val="single" w:color="000000" w:sz="6" w:space="0"/>
              <w:bottom w:val="single" w:color="000000" w:sz="6" w:space="0"/>
              <w:right w:val="single" w:color="000000" w:sz="6" w:space="0"/>
            </w:tcBorders>
            <w:tcW w:w="0" w:type="auto"/>
            <w:textDirection w:val="lrTb"/>
            <w:noWrap w:val="false"/>
          </w:tcPr>
          <w:p>
            <w:pPr>
              <w:ind w:firstLine="0"/>
              <w:jc w:val="right"/>
              <w:spacing w:before="0" w:after="0" w:line="240" w:lineRule="auto"/>
              <w:rPr>
                <w:rFonts w:ascii="Arial" w:hAnsi="Arial" w:cs="Arial"/>
                <w:sz w:val="16"/>
                <w:szCs w:val="16"/>
              </w:rPr>
            </w:pPr>
            <w:r>
              <w:rPr>
                <w:rFonts w:ascii="Arial" w:hAnsi="Arial" w:cs="Arial"/>
                <w:sz w:val="16"/>
                <w:szCs w:val="16"/>
              </w:rPr>
            </w:r>
            <w:r/>
          </w:p>
        </w:tc>
        <w:tc>
          <w:tcPr>
            <w:gridSpan w:val="4"/>
            <w:tcBorders>
              <w:top w:val="single" w:color="000000" w:sz="6" w:space="0"/>
              <w:left w:val="single" w:color="000000" w:sz="6" w:space="0"/>
              <w:bottom w:val="single" w:color="000000" w:sz="6" w:space="0"/>
              <w:right w:val="single" w:color="000000" w:sz="6" w:space="0"/>
            </w:tcBorders>
            <w:tcW w:w="0" w:type="auto"/>
            <w:vAlign w:val="center"/>
            <w:textDirection w:val="lrTb"/>
            <w:noWrap w:val="false"/>
          </w:tcPr>
          <w:p>
            <w:pPr>
              <w:ind w:firstLine="0"/>
              <w:jc w:val="center"/>
              <w:spacing w:before="0" w:after="0" w:line="240" w:lineRule="auto"/>
              <w:rPr>
                <w:rFonts w:ascii="Arial" w:hAnsi="Arial" w:cs="Arial"/>
                <w:sz w:val="16"/>
                <w:szCs w:val="16"/>
              </w:rPr>
            </w:pPr>
            <w:r>
              <w:rPr>
                <w:rFonts w:ascii="Arial" w:hAnsi="Arial" w:cs="Arial"/>
                <w:sz w:val="16"/>
                <w:szCs w:val="16"/>
              </w:rPr>
            </w:r>
            <w:r/>
          </w:p>
        </w:tc>
        <w:tc>
          <w:tcPr>
            <w:gridSpan w:val="5"/>
            <w:tcBorders>
              <w:top w:val="single" w:color="000000" w:sz="6" w:space="0"/>
              <w:left w:val="single" w:color="000000" w:sz="6" w:space="0"/>
              <w:bottom w:val="single" w:color="000000" w:sz="6" w:space="0"/>
              <w:right w:val="single" w:color="000000" w:sz="6" w:space="0"/>
            </w:tcBorders>
            <w:tcW w:w="0" w:type="auto"/>
            <w:textDirection w:val="lrTb"/>
            <w:noWrap w:val="false"/>
          </w:tcPr>
          <w:p>
            <w:pPr>
              <w:ind w:firstLine="0"/>
              <w:jc w:val="right"/>
              <w:spacing w:before="0" w:after="0" w:line="240" w:lineRule="auto"/>
              <w:rPr>
                <w:rFonts w:ascii="Arial" w:hAnsi="Arial" w:cs="Arial"/>
                <w:sz w:val="16"/>
                <w:szCs w:val="16"/>
              </w:rPr>
            </w:pPr>
            <w:r>
              <w:rPr>
                <w:rFonts w:ascii="Arial" w:hAnsi="Arial" w:cs="Arial"/>
                <w:sz w:val="16"/>
                <w:szCs w:val="16"/>
              </w:rPr>
            </w:r>
            <w:r/>
          </w:p>
        </w:tc>
        <w:tc>
          <w:tcPr>
            <w:gridSpan w:val="4"/>
            <w:tcBorders>
              <w:top w:val="single" w:color="000000" w:sz="6" w:space="0"/>
              <w:left w:val="single" w:color="000000" w:sz="6" w:space="0"/>
              <w:bottom w:val="single" w:color="000000" w:sz="6" w:space="0"/>
              <w:right w:val="single" w:color="000000" w:sz="6" w:space="0"/>
            </w:tcBorders>
            <w:tcW w:w="0" w:type="auto"/>
            <w:textDirection w:val="lrTb"/>
            <w:noWrap w:val="false"/>
          </w:tcPr>
          <w:p>
            <w:pPr>
              <w:ind w:firstLine="0"/>
              <w:jc w:val="right"/>
              <w:spacing w:before="0" w:after="0" w:line="240" w:lineRule="auto"/>
              <w:rPr>
                <w:rFonts w:ascii="Arial" w:hAnsi="Arial" w:cs="Arial"/>
                <w:sz w:val="16"/>
                <w:szCs w:val="16"/>
              </w:rPr>
            </w:pPr>
            <w:r>
              <w:rPr>
                <w:rFonts w:ascii="Arial" w:hAnsi="Arial" w:cs="Arial"/>
                <w:sz w:val="16"/>
                <w:szCs w:val="16"/>
              </w:rPr>
            </w:r>
            <w:r/>
          </w:p>
        </w:tc>
        <w:tc>
          <w:tcPr>
            <w:gridSpan w:val="5"/>
            <w:tcBorders>
              <w:top w:val="single" w:color="000000" w:sz="6" w:space="0"/>
              <w:left w:val="single" w:color="000000" w:sz="6" w:space="0"/>
              <w:bottom w:val="single" w:color="000000" w:sz="6" w:space="0"/>
              <w:right w:val="single" w:color="000000" w:sz="12" w:space="0"/>
            </w:tcBorders>
            <w:tcW w:w="0" w:type="auto"/>
            <w:textDirection w:val="lrTb"/>
            <w:noWrap w:val="false"/>
          </w:tcPr>
          <w:p>
            <w:pPr>
              <w:ind w:firstLine="0"/>
              <w:jc w:val="right"/>
              <w:spacing w:before="0" w:after="0" w:line="240" w:lineRule="auto"/>
              <w:rPr>
                <w:rFonts w:ascii="Arial" w:hAnsi="Arial" w:cs="Arial"/>
                <w:sz w:val="16"/>
                <w:szCs w:val="16"/>
              </w:rPr>
            </w:pPr>
            <w:r>
              <w:rPr>
                <w:rFonts w:ascii="Arial" w:hAnsi="Arial" w:cs="Arial"/>
                <w:sz w:val="16"/>
                <w:szCs w:val="16"/>
              </w:rPr>
            </w:r>
            <w:r/>
          </w:p>
        </w:tc>
        <w:tc>
          <w:tcPr>
            <w:tcW w:w="0" w:type="auto"/>
            <w:vAlign w:val="center"/>
            <w:textDirection w:val="lrTb"/>
            <w:noWrap w:val="false"/>
          </w:tcPr>
          <w:p>
            <w:pPr>
              <w:ind w:firstLine="0"/>
              <w:jc w:val="left"/>
              <w:spacing w:before="0" w:after="0" w:line="240" w:lineRule="auto"/>
              <w:rPr>
                <w:rFonts w:ascii="Arial" w:hAnsi="Arial" w:cs="Arial"/>
                <w:sz w:val="16"/>
                <w:szCs w:val="16"/>
              </w:rPr>
            </w:pPr>
            <w:r>
              <w:rPr>
                <w:rFonts w:ascii="Arial" w:hAnsi="Arial" w:cs="Arial"/>
                <w:sz w:val="16"/>
                <w:szCs w:val="16"/>
              </w:rPr>
            </w:r>
            <w:r/>
          </w:p>
        </w:tc>
      </w:tr>
      <w:tr>
        <w:trPr>
          <w:trHeight w:val="435"/>
        </w:trPr>
        <w:tc>
          <w:tcPr>
            <w:tcW w:w="0" w:type="auto"/>
            <w:vAlign w:val="center"/>
            <w:textDirection w:val="lrTb"/>
            <w:noWrap w:val="false"/>
          </w:tcPr>
          <w:p>
            <w:pPr>
              <w:ind w:firstLine="0"/>
              <w:jc w:val="left"/>
              <w:spacing w:before="0" w:after="0" w:line="240" w:lineRule="auto"/>
              <w:rPr>
                <w:rFonts w:ascii="Arial" w:hAnsi="Arial" w:cs="Arial"/>
                <w:sz w:val="16"/>
                <w:szCs w:val="16"/>
              </w:rPr>
            </w:pPr>
            <w:r>
              <w:rPr>
                <w:rFonts w:ascii="Arial" w:hAnsi="Arial" w:cs="Arial"/>
                <w:sz w:val="16"/>
                <w:szCs w:val="16"/>
              </w:rPr>
            </w:r>
            <w:r/>
          </w:p>
        </w:tc>
        <w:tc>
          <w:tcPr>
            <w:gridSpan w:val="2"/>
            <w:tcBorders>
              <w:top w:val="single" w:color="000000" w:sz="6" w:space="0"/>
              <w:left w:val="single" w:color="000000" w:sz="12" w:space="0"/>
              <w:bottom w:val="single" w:color="000000" w:sz="6" w:space="0"/>
              <w:right w:val="single" w:color="000000" w:sz="6" w:space="0"/>
            </w:tcBorders>
            <w:tcW w:w="0" w:type="auto"/>
            <w:textDirection w:val="lrTb"/>
            <w:noWrap w:val="false"/>
          </w:tcPr>
          <w:p>
            <w:pPr>
              <w:ind w:firstLine="0"/>
              <w:jc w:val="center"/>
              <w:spacing w:before="0" w:after="0" w:line="240" w:lineRule="auto"/>
              <w:rPr>
                <w:rFonts w:ascii="Arial" w:hAnsi="Arial" w:cs="Arial"/>
                <w:sz w:val="16"/>
                <w:szCs w:val="16"/>
              </w:rPr>
            </w:pPr>
            <w:r>
              <w:rPr>
                <w:rFonts w:ascii="Arial" w:hAnsi="Arial" w:cs="Arial"/>
                <w:sz w:val="16"/>
                <w:szCs w:val="16"/>
              </w:rPr>
              <w:t xml:space="preserve">2</w:t>
            </w:r>
            <w:r/>
          </w:p>
        </w:tc>
        <w:tc>
          <w:tcPr>
            <w:gridSpan w:val="4"/>
            <w:tcBorders>
              <w:top w:val="single" w:color="000000" w:sz="6" w:space="0"/>
              <w:left w:val="single" w:color="000000" w:sz="6" w:space="0"/>
              <w:bottom w:val="single" w:color="000000" w:sz="6" w:space="0"/>
              <w:right w:val="single" w:color="000000" w:sz="6" w:space="0"/>
            </w:tcBorders>
            <w:tcW w:w="0" w:type="auto"/>
            <w:textDirection w:val="lrTb"/>
            <w:noWrap w:val="false"/>
          </w:tcPr>
          <w:p>
            <w:pPr>
              <w:ind w:firstLine="0"/>
              <w:jc w:val="left"/>
              <w:spacing w:before="0" w:after="0" w:line="240" w:lineRule="auto"/>
              <w:rPr>
                <w:rFonts w:ascii="Arial" w:hAnsi="Arial" w:cs="Arial"/>
                <w:sz w:val="16"/>
                <w:szCs w:val="16"/>
              </w:rPr>
            </w:pPr>
            <w:r>
              <w:rPr>
                <w:rFonts w:ascii="Arial" w:hAnsi="Arial" w:cs="Arial"/>
                <w:sz w:val="16"/>
                <w:szCs w:val="16"/>
              </w:rPr>
            </w:r>
            <w:r/>
          </w:p>
        </w:tc>
        <w:tc>
          <w:tcPr>
            <w:gridSpan w:val="8"/>
            <w:tcBorders>
              <w:top w:val="single" w:color="000000" w:sz="6" w:space="0"/>
              <w:left w:val="single" w:color="000000" w:sz="6" w:space="0"/>
              <w:bottom w:val="single" w:color="000000" w:sz="6" w:space="0"/>
              <w:right w:val="single" w:color="000000" w:sz="6" w:space="0"/>
            </w:tcBorders>
            <w:tcW w:w="0" w:type="auto"/>
            <w:textDirection w:val="lrTb"/>
            <w:noWrap w:val="false"/>
          </w:tcPr>
          <w:p>
            <w:pPr>
              <w:ind w:firstLine="0"/>
              <w:jc w:val="left"/>
              <w:spacing w:before="0" w:after="0" w:line="240" w:lineRule="auto"/>
              <w:rPr>
                <w:rFonts w:ascii="Arial" w:hAnsi="Arial" w:cs="Arial"/>
                <w:sz w:val="16"/>
                <w:szCs w:val="16"/>
              </w:rPr>
            </w:pPr>
            <w:r>
              <w:rPr>
                <w:rFonts w:ascii="Arial" w:hAnsi="Arial" w:cs="Arial"/>
                <w:sz w:val="16"/>
                <w:szCs w:val="16"/>
              </w:rPr>
            </w:r>
            <w:r/>
          </w:p>
        </w:tc>
        <w:tc>
          <w:tcPr>
            <w:gridSpan w:val="3"/>
            <w:tcBorders>
              <w:top w:val="single" w:color="000000" w:sz="6" w:space="0"/>
              <w:left w:val="single" w:color="000000" w:sz="6" w:space="0"/>
              <w:bottom w:val="single" w:color="000000" w:sz="6" w:space="0"/>
              <w:right w:val="single" w:color="000000" w:sz="6" w:space="0"/>
            </w:tcBorders>
            <w:tcW w:w="0" w:type="auto"/>
            <w:textDirection w:val="lrTb"/>
            <w:noWrap w:val="false"/>
          </w:tcPr>
          <w:p>
            <w:pPr>
              <w:ind w:firstLine="0"/>
              <w:jc w:val="right"/>
              <w:spacing w:before="0" w:after="0" w:line="240" w:lineRule="auto"/>
              <w:rPr>
                <w:rFonts w:ascii="Arial" w:hAnsi="Arial" w:cs="Arial"/>
                <w:sz w:val="16"/>
                <w:szCs w:val="16"/>
              </w:rPr>
            </w:pPr>
            <w:r>
              <w:rPr>
                <w:rFonts w:ascii="Arial" w:hAnsi="Arial" w:cs="Arial"/>
                <w:sz w:val="16"/>
                <w:szCs w:val="16"/>
              </w:rPr>
            </w:r>
            <w:r/>
          </w:p>
        </w:tc>
        <w:tc>
          <w:tcPr>
            <w:gridSpan w:val="2"/>
            <w:tcBorders>
              <w:top w:val="single" w:color="000000" w:sz="6" w:space="0"/>
              <w:left w:val="single" w:color="000000" w:sz="6" w:space="0"/>
              <w:bottom w:val="single" w:color="000000" w:sz="6" w:space="0"/>
              <w:right w:val="single" w:color="000000" w:sz="6" w:space="0"/>
            </w:tcBorders>
            <w:tcW w:w="0" w:type="auto"/>
            <w:textDirection w:val="lrTb"/>
            <w:noWrap w:val="false"/>
          </w:tcPr>
          <w:p>
            <w:pPr>
              <w:ind w:firstLine="0"/>
              <w:jc w:val="left"/>
              <w:spacing w:before="0" w:after="0" w:line="240" w:lineRule="auto"/>
              <w:rPr>
                <w:rFonts w:ascii="Arial" w:hAnsi="Arial" w:cs="Arial"/>
                <w:sz w:val="16"/>
                <w:szCs w:val="16"/>
              </w:rPr>
            </w:pPr>
            <w:r>
              <w:rPr>
                <w:rFonts w:ascii="Arial" w:hAnsi="Arial" w:cs="Arial"/>
                <w:sz w:val="16"/>
                <w:szCs w:val="16"/>
              </w:rPr>
            </w:r>
            <w:r/>
          </w:p>
        </w:tc>
        <w:tc>
          <w:tcPr>
            <w:gridSpan w:val="4"/>
            <w:tcBorders>
              <w:top w:val="single" w:color="000000" w:sz="6" w:space="0"/>
              <w:left w:val="single" w:color="000000" w:sz="6" w:space="0"/>
              <w:bottom w:val="single" w:color="000000" w:sz="6" w:space="0"/>
              <w:right w:val="single" w:color="000000" w:sz="6" w:space="0"/>
            </w:tcBorders>
            <w:tcW w:w="0" w:type="auto"/>
            <w:textDirection w:val="lrTb"/>
            <w:noWrap w:val="false"/>
          </w:tcPr>
          <w:p>
            <w:pPr>
              <w:ind w:firstLine="0"/>
              <w:jc w:val="right"/>
              <w:spacing w:before="0" w:after="0" w:line="240" w:lineRule="auto"/>
              <w:rPr>
                <w:rFonts w:ascii="Arial" w:hAnsi="Arial" w:cs="Arial"/>
                <w:sz w:val="16"/>
                <w:szCs w:val="16"/>
              </w:rPr>
            </w:pPr>
            <w:r>
              <w:rPr>
                <w:rFonts w:ascii="Arial" w:hAnsi="Arial" w:cs="Arial"/>
                <w:sz w:val="16"/>
                <w:szCs w:val="16"/>
              </w:rPr>
            </w:r>
            <w:r/>
          </w:p>
        </w:tc>
        <w:tc>
          <w:tcPr>
            <w:gridSpan w:val="4"/>
            <w:tcBorders>
              <w:top w:val="single" w:color="000000" w:sz="6" w:space="0"/>
              <w:left w:val="single" w:color="000000" w:sz="6" w:space="0"/>
              <w:bottom w:val="single" w:color="000000" w:sz="6" w:space="0"/>
              <w:right w:val="single" w:color="000000" w:sz="6" w:space="0"/>
            </w:tcBorders>
            <w:tcW w:w="0" w:type="auto"/>
            <w:vAlign w:val="center"/>
            <w:textDirection w:val="lrTb"/>
            <w:noWrap w:val="false"/>
          </w:tcPr>
          <w:p>
            <w:pPr>
              <w:ind w:firstLine="0"/>
              <w:jc w:val="center"/>
              <w:spacing w:before="0" w:after="0" w:line="240" w:lineRule="auto"/>
              <w:rPr>
                <w:rFonts w:ascii="Arial" w:hAnsi="Arial" w:cs="Arial"/>
                <w:sz w:val="16"/>
                <w:szCs w:val="16"/>
              </w:rPr>
            </w:pPr>
            <w:r>
              <w:rPr>
                <w:rFonts w:ascii="Arial" w:hAnsi="Arial" w:cs="Arial"/>
                <w:sz w:val="16"/>
                <w:szCs w:val="16"/>
              </w:rPr>
            </w:r>
            <w:r/>
          </w:p>
        </w:tc>
        <w:tc>
          <w:tcPr>
            <w:gridSpan w:val="5"/>
            <w:tcBorders>
              <w:top w:val="single" w:color="000000" w:sz="6" w:space="0"/>
              <w:left w:val="single" w:color="000000" w:sz="6" w:space="0"/>
              <w:bottom w:val="single" w:color="000000" w:sz="6" w:space="0"/>
              <w:right w:val="single" w:color="000000" w:sz="6" w:space="0"/>
            </w:tcBorders>
            <w:tcW w:w="0" w:type="auto"/>
            <w:textDirection w:val="lrTb"/>
            <w:noWrap w:val="false"/>
          </w:tcPr>
          <w:p>
            <w:pPr>
              <w:ind w:firstLine="0"/>
              <w:jc w:val="right"/>
              <w:spacing w:before="0" w:after="0" w:line="240" w:lineRule="auto"/>
              <w:rPr>
                <w:rFonts w:ascii="Arial" w:hAnsi="Arial" w:cs="Arial"/>
                <w:sz w:val="16"/>
                <w:szCs w:val="16"/>
              </w:rPr>
            </w:pPr>
            <w:r>
              <w:rPr>
                <w:rFonts w:ascii="Arial" w:hAnsi="Arial" w:cs="Arial"/>
                <w:sz w:val="16"/>
                <w:szCs w:val="16"/>
              </w:rPr>
            </w:r>
            <w:r/>
          </w:p>
        </w:tc>
        <w:tc>
          <w:tcPr>
            <w:gridSpan w:val="4"/>
            <w:tcBorders>
              <w:top w:val="single" w:color="000000" w:sz="6" w:space="0"/>
              <w:left w:val="single" w:color="000000" w:sz="6" w:space="0"/>
              <w:bottom w:val="single" w:color="000000" w:sz="6" w:space="0"/>
              <w:right w:val="single" w:color="000000" w:sz="6" w:space="0"/>
            </w:tcBorders>
            <w:tcW w:w="0" w:type="auto"/>
            <w:textDirection w:val="lrTb"/>
            <w:noWrap w:val="false"/>
          </w:tcPr>
          <w:p>
            <w:pPr>
              <w:ind w:firstLine="0"/>
              <w:jc w:val="right"/>
              <w:spacing w:before="0" w:after="0" w:line="240" w:lineRule="auto"/>
              <w:rPr>
                <w:rFonts w:ascii="Arial" w:hAnsi="Arial" w:cs="Arial"/>
                <w:sz w:val="16"/>
                <w:szCs w:val="16"/>
              </w:rPr>
            </w:pPr>
            <w:r>
              <w:rPr>
                <w:rFonts w:ascii="Arial" w:hAnsi="Arial" w:cs="Arial"/>
                <w:sz w:val="16"/>
                <w:szCs w:val="16"/>
              </w:rPr>
            </w:r>
            <w:r/>
          </w:p>
        </w:tc>
        <w:tc>
          <w:tcPr>
            <w:gridSpan w:val="5"/>
            <w:tcBorders>
              <w:top w:val="single" w:color="000000" w:sz="6" w:space="0"/>
              <w:left w:val="single" w:color="000000" w:sz="6" w:space="0"/>
              <w:bottom w:val="single" w:color="000000" w:sz="6" w:space="0"/>
              <w:right w:val="single" w:color="000000" w:sz="12" w:space="0"/>
            </w:tcBorders>
            <w:tcW w:w="0" w:type="auto"/>
            <w:textDirection w:val="lrTb"/>
            <w:noWrap w:val="false"/>
          </w:tcPr>
          <w:p>
            <w:pPr>
              <w:ind w:firstLine="0"/>
              <w:jc w:val="right"/>
              <w:spacing w:before="0" w:after="0" w:line="240" w:lineRule="auto"/>
              <w:rPr>
                <w:rFonts w:ascii="Arial" w:hAnsi="Arial" w:cs="Arial"/>
                <w:sz w:val="16"/>
                <w:szCs w:val="16"/>
              </w:rPr>
            </w:pPr>
            <w:r>
              <w:rPr>
                <w:rFonts w:ascii="Arial" w:hAnsi="Arial" w:cs="Arial"/>
                <w:sz w:val="16"/>
                <w:szCs w:val="16"/>
              </w:rPr>
            </w:r>
            <w:r/>
          </w:p>
        </w:tc>
        <w:tc>
          <w:tcPr>
            <w:tcW w:w="0" w:type="auto"/>
            <w:vAlign w:val="center"/>
            <w:textDirection w:val="lrTb"/>
            <w:noWrap w:val="false"/>
          </w:tcPr>
          <w:p>
            <w:pPr>
              <w:ind w:firstLine="0"/>
              <w:jc w:val="left"/>
              <w:spacing w:before="0" w:after="0" w:line="240" w:lineRule="auto"/>
              <w:rPr>
                <w:rFonts w:ascii="Arial" w:hAnsi="Arial" w:cs="Arial"/>
                <w:sz w:val="16"/>
                <w:szCs w:val="16"/>
              </w:rPr>
            </w:pPr>
            <w:r>
              <w:rPr>
                <w:rFonts w:ascii="Arial" w:hAnsi="Arial" w:cs="Arial"/>
                <w:sz w:val="16"/>
                <w:szCs w:val="16"/>
              </w:rPr>
            </w:r>
            <w:r/>
          </w:p>
        </w:tc>
      </w:tr>
      <w:tr>
        <w:trPr>
          <w:trHeight w:val="135"/>
        </w:trPr>
        <w:tc>
          <w:tcPr>
            <w:tcW w:w="0" w:type="auto"/>
            <w:vAlign w:val="center"/>
            <w:textDirection w:val="lrTb"/>
            <w:noWrap w:val="false"/>
          </w:tcPr>
          <w:p>
            <w:pPr>
              <w:ind w:firstLine="0"/>
              <w:jc w:val="left"/>
              <w:spacing w:before="0" w:after="0" w:line="240" w:lineRule="auto"/>
              <w:rPr>
                <w:rFonts w:ascii="Arial" w:hAnsi="Arial" w:cs="Arial"/>
                <w:sz w:val="14"/>
                <w:szCs w:val="16"/>
              </w:rPr>
            </w:pPr>
            <w:r>
              <w:rPr>
                <w:rFonts w:ascii="Arial" w:hAnsi="Arial" w:cs="Arial"/>
                <w:sz w:val="14"/>
                <w:szCs w:val="16"/>
              </w:rPr>
            </w:r>
            <w:r/>
          </w:p>
        </w:tc>
        <w:tc>
          <w:tcPr>
            <w:tcBorders>
              <w:top w:val="single" w:color="000000" w:sz="12" w:space="0"/>
            </w:tcBorders>
            <w:tcW w:w="0" w:type="auto"/>
            <w:textDirection w:val="lrTb"/>
            <w:noWrap w:val="false"/>
          </w:tcPr>
          <w:p>
            <w:pPr>
              <w:ind w:firstLine="0"/>
              <w:jc w:val="left"/>
              <w:spacing w:before="0" w:after="0" w:line="240" w:lineRule="auto"/>
              <w:rPr>
                <w:rFonts w:ascii="Arial" w:hAnsi="Arial" w:cs="Arial"/>
                <w:sz w:val="14"/>
                <w:szCs w:val="16"/>
              </w:rPr>
            </w:pPr>
            <w:r>
              <w:rPr>
                <w:rFonts w:ascii="Arial" w:hAnsi="Arial" w:cs="Arial"/>
                <w:sz w:val="14"/>
                <w:szCs w:val="16"/>
              </w:rPr>
            </w:r>
            <w:r/>
          </w:p>
        </w:tc>
        <w:tc>
          <w:tcPr>
            <w:tcBorders>
              <w:top w:val="single" w:color="000000" w:sz="12" w:space="0"/>
            </w:tcBorders>
            <w:tcW w:w="0" w:type="auto"/>
            <w:textDirection w:val="lrTb"/>
            <w:noWrap w:val="false"/>
          </w:tcPr>
          <w:p>
            <w:pPr>
              <w:ind w:firstLine="0"/>
              <w:jc w:val="left"/>
              <w:spacing w:before="0" w:after="0" w:line="240" w:lineRule="auto"/>
              <w:rPr>
                <w:rFonts w:ascii="Arial" w:hAnsi="Arial" w:cs="Arial"/>
                <w:sz w:val="14"/>
                <w:szCs w:val="16"/>
              </w:rPr>
            </w:pPr>
            <w:r>
              <w:rPr>
                <w:rFonts w:ascii="Arial" w:hAnsi="Arial" w:cs="Arial"/>
                <w:sz w:val="14"/>
                <w:szCs w:val="16"/>
              </w:rPr>
            </w:r>
            <w:r/>
          </w:p>
        </w:tc>
        <w:tc>
          <w:tcPr>
            <w:tcBorders>
              <w:top w:val="single" w:color="000000" w:sz="12" w:space="0"/>
            </w:tcBorders>
            <w:tcW w:w="0" w:type="auto"/>
            <w:textDirection w:val="lrTb"/>
            <w:noWrap w:val="false"/>
          </w:tcPr>
          <w:p>
            <w:pPr>
              <w:ind w:firstLine="0"/>
              <w:jc w:val="left"/>
              <w:spacing w:before="0" w:after="0" w:line="240" w:lineRule="auto"/>
              <w:rPr>
                <w:rFonts w:ascii="Arial" w:hAnsi="Arial" w:cs="Arial"/>
                <w:sz w:val="14"/>
                <w:szCs w:val="16"/>
              </w:rPr>
            </w:pPr>
            <w:r>
              <w:rPr>
                <w:rFonts w:ascii="Arial" w:hAnsi="Arial" w:cs="Arial"/>
                <w:sz w:val="14"/>
                <w:szCs w:val="16"/>
              </w:rPr>
            </w:r>
            <w:r/>
          </w:p>
        </w:tc>
        <w:tc>
          <w:tcPr>
            <w:tcBorders>
              <w:top w:val="single" w:color="000000" w:sz="12" w:space="0"/>
            </w:tcBorders>
            <w:tcW w:w="0" w:type="auto"/>
            <w:textDirection w:val="lrTb"/>
            <w:noWrap w:val="false"/>
          </w:tcPr>
          <w:p>
            <w:pPr>
              <w:ind w:firstLine="0"/>
              <w:jc w:val="left"/>
              <w:spacing w:before="0" w:after="0" w:line="240" w:lineRule="auto"/>
              <w:rPr>
                <w:rFonts w:ascii="Arial" w:hAnsi="Arial" w:cs="Arial"/>
                <w:sz w:val="14"/>
                <w:szCs w:val="16"/>
              </w:rPr>
            </w:pPr>
            <w:r>
              <w:rPr>
                <w:rFonts w:ascii="Arial" w:hAnsi="Arial" w:cs="Arial"/>
                <w:sz w:val="14"/>
                <w:szCs w:val="16"/>
              </w:rPr>
            </w:r>
            <w:r/>
          </w:p>
        </w:tc>
        <w:tc>
          <w:tcPr>
            <w:tcBorders>
              <w:top w:val="single" w:color="000000" w:sz="12" w:space="0"/>
            </w:tcBorders>
            <w:tcW w:w="0" w:type="auto"/>
            <w:textDirection w:val="lrTb"/>
            <w:noWrap w:val="false"/>
          </w:tcPr>
          <w:p>
            <w:pPr>
              <w:ind w:firstLine="0"/>
              <w:jc w:val="left"/>
              <w:spacing w:before="0" w:after="0" w:line="240" w:lineRule="auto"/>
              <w:rPr>
                <w:rFonts w:ascii="Arial" w:hAnsi="Arial" w:cs="Arial"/>
                <w:sz w:val="14"/>
                <w:szCs w:val="16"/>
              </w:rPr>
            </w:pPr>
            <w:r>
              <w:rPr>
                <w:rFonts w:ascii="Arial" w:hAnsi="Arial" w:cs="Arial"/>
                <w:sz w:val="14"/>
                <w:szCs w:val="16"/>
              </w:rPr>
            </w:r>
            <w:r/>
          </w:p>
        </w:tc>
        <w:tc>
          <w:tcPr>
            <w:tcBorders>
              <w:top w:val="single" w:color="000000" w:sz="12" w:space="0"/>
            </w:tcBorders>
            <w:tcW w:w="0" w:type="auto"/>
            <w:textDirection w:val="lrTb"/>
            <w:noWrap w:val="false"/>
          </w:tcPr>
          <w:p>
            <w:pPr>
              <w:ind w:firstLine="0"/>
              <w:jc w:val="left"/>
              <w:spacing w:before="0" w:after="0" w:line="240" w:lineRule="auto"/>
              <w:rPr>
                <w:rFonts w:ascii="Arial" w:hAnsi="Arial" w:cs="Arial"/>
                <w:sz w:val="14"/>
                <w:szCs w:val="16"/>
              </w:rPr>
            </w:pPr>
            <w:r>
              <w:rPr>
                <w:rFonts w:ascii="Arial" w:hAnsi="Arial" w:cs="Arial"/>
                <w:sz w:val="14"/>
                <w:szCs w:val="16"/>
              </w:rPr>
            </w:r>
            <w:r/>
          </w:p>
        </w:tc>
        <w:tc>
          <w:tcPr>
            <w:tcBorders>
              <w:top w:val="single" w:color="000000" w:sz="12" w:space="0"/>
            </w:tcBorders>
            <w:tcW w:w="0" w:type="auto"/>
            <w:textDirection w:val="lrTb"/>
            <w:noWrap w:val="false"/>
          </w:tcPr>
          <w:p>
            <w:pPr>
              <w:ind w:firstLine="0"/>
              <w:jc w:val="left"/>
              <w:spacing w:before="0" w:after="0" w:line="240" w:lineRule="auto"/>
              <w:rPr>
                <w:rFonts w:ascii="Arial" w:hAnsi="Arial" w:cs="Arial"/>
                <w:sz w:val="14"/>
                <w:szCs w:val="16"/>
              </w:rPr>
            </w:pPr>
            <w:r>
              <w:rPr>
                <w:rFonts w:ascii="Arial" w:hAnsi="Arial" w:cs="Arial"/>
                <w:sz w:val="14"/>
                <w:szCs w:val="16"/>
              </w:rPr>
            </w:r>
            <w:r/>
          </w:p>
        </w:tc>
        <w:tc>
          <w:tcPr>
            <w:tcBorders>
              <w:top w:val="single" w:color="000000" w:sz="12" w:space="0"/>
            </w:tcBorders>
            <w:tcW w:w="0" w:type="auto"/>
            <w:textDirection w:val="lrTb"/>
            <w:noWrap w:val="false"/>
          </w:tcPr>
          <w:p>
            <w:pPr>
              <w:ind w:firstLine="0"/>
              <w:jc w:val="left"/>
              <w:spacing w:before="0" w:after="0" w:line="240" w:lineRule="auto"/>
              <w:rPr>
                <w:rFonts w:ascii="Arial" w:hAnsi="Arial" w:cs="Arial"/>
                <w:sz w:val="14"/>
                <w:szCs w:val="16"/>
              </w:rPr>
            </w:pPr>
            <w:r>
              <w:rPr>
                <w:rFonts w:ascii="Arial" w:hAnsi="Arial" w:cs="Arial"/>
                <w:sz w:val="14"/>
                <w:szCs w:val="16"/>
              </w:rPr>
            </w:r>
            <w:r/>
          </w:p>
        </w:tc>
        <w:tc>
          <w:tcPr>
            <w:tcBorders>
              <w:top w:val="single" w:color="000000" w:sz="12" w:space="0"/>
            </w:tcBorders>
            <w:tcW w:w="0" w:type="auto"/>
            <w:textDirection w:val="lrTb"/>
            <w:noWrap w:val="false"/>
          </w:tcPr>
          <w:p>
            <w:pPr>
              <w:ind w:firstLine="0"/>
              <w:jc w:val="left"/>
              <w:spacing w:before="0" w:after="0" w:line="240" w:lineRule="auto"/>
              <w:rPr>
                <w:rFonts w:ascii="Arial" w:hAnsi="Arial" w:cs="Arial"/>
                <w:sz w:val="14"/>
                <w:szCs w:val="16"/>
              </w:rPr>
            </w:pPr>
            <w:r>
              <w:rPr>
                <w:rFonts w:ascii="Arial" w:hAnsi="Arial" w:cs="Arial"/>
                <w:sz w:val="14"/>
                <w:szCs w:val="16"/>
              </w:rPr>
            </w:r>
            <w:r/>
          </w:p>
        </w:tc>
        <w:tc>
          <w:tcPr>
            <w:tcBorders>
              <w:top w:val="single" w:color="000000" w:sz="12" w:space="0"/>
            </w:tcBorders>
            <w:tcW w:w="0" w:type="auto"/>
            <w:textDirection w:val="lrTb"/>
            <w:noWrap w:val="false"/>
          </w:tcPr>
          <w:p>
            <w:pPr>
              <w:ind w:firstLine="0"/>
              <w:jc w:val="left"/>
              <w:spacing w:before="0" w:after="0" w:line="240" w:lineRule="auto"/>
              <w:rPr>
                <w:rFonts w:ascii="Arial" w:hAnsi="Arial" w:cs="Arial"/>
                <w:sz w:val="14"/>
                <w:szCs w:val="16"/>
              </w:rPr>
            </w:pPr>
            <w:r>
              <w:rPr>
                <w:rFonts w:ascii="Arial" w:hAnsi="Arial" w:cs="Arial"/>
                <w:sz w:val="14"/>
                <w:szCs w:val="16"/>
              </w:rPr>
            </w:r>
            <w:r/>
          </w:p>
        </w:tc>
        <w:tc>
          <w:tcPr>
            <w:tcBorders>
              <w:top w:val="single" w:color="000000" w:sz="12" w:space="0"/>
            </w:tcBorders>
            <w:tcW w:w="0" w:type="auto"/>
            <w:textDirection w:val="lrTb"/>
            <w:noWrap w:val="false"/>
          </w:tcPr>
          <w:p>
            <w:pPr>
              <w:ind w:firstLine="0"/>
              <w:jc w:val="left"/>
              <w:spacing w:before="0" w:after="0" w:line="240" w:lineRule="auto"/>
              <w:rPr>
                <w:rFonts w:ascii="Arial" w:hAnsi="Arial" w:cs="Arial"/>
                <w:sz w:val="14"/>
                <w:szCs w:val="16"/>
              </w:rPr>
            </w:pPr>
            <w:r>
              <w:rPr>
                <w:rFonts w:ascii="Arial" w:hAnsi="Arial" w:cs="Arial"/>
                <w:sz w:val="14"/>
                <w:szCs w:val="16"/>
              </w:rPr>
            </w:r>
            <w:r/>
          </w:p>
        </w:tc>
        <w:tc>
          <w:tcPr>
            <w:tcBorders>
              <w:top w:val="single" w:color="000000" w:sz="12" w:space="0"/>
            </w:tcBorders>
            <w:tcW w:w="0" w:type="auto"/>
            <w:textDirection w:val="lrTb"/>
            <w:noWrap w:val="false"/>
          </w:tcPr>
          <w:p>
            <w:pPr>
              <w:ind w:firstLine="0"/>
              <w:jc w:val="left"/>
              <w:spacing w:before="0" w:after="0" w:line="240" w:lineRule="auto"/>
              <w:rPr>
                <w:rFonts w:ascii="Arial" w:hAnsi="Arial" w:cs="Arial"/>
                <w:sz w:val="14"/>
                <w:szCs w:val="16"/>
              </w:rPr>
            </w:pPr>
            <w:r>
              <w:rPr>
                <w:rFonts w:ascii="Arial" w:hAnsi="Arial" w:cs="Arial"/>
                <w:sz w:val="14"/>
                <w:szCs w:val="16"/>
              </w:rPr>
            </w:r>
            <w:r/>
          </w:p>
        </w:tc>
        <w:tc>
          <w:tcPr>
            <w:tcBorders>
              <w:top w:val="single" w:color="000000" w:sz="12" w:space="0"/>
            </w:tcBorders>
            <w:tcW w:w="0" w:type="auto"/>
            <w:textDirection w:val="lrTb"/>
            <w:noWrap w:val="false"/>
          </w:tcPr>
          <w:p>
            <w:pPr>
              <w:ind w:firstLine="0"/>
              <w:jc w:val="left"/>
              <w:spacing w:before="0" w:after="0" w:line="240" w:lineRule="auto"/>
              <w:rPr>
                <w:rFonts w:ascii="Arial" w:hAnsi="Arial" w:cs="Arial"/>
                <w:sz w:val="14"/>
                <w:szCs w:val="16"/>
              </w:rPr>
            </w:pPr>
            <w:r>
              <w:rPr>
                <w:rFonts w:ascii="Arial" w:hAnsi="Arial" w:cs="Arial"/>
                <w:sz w:val="14"/>
                <w:szCs w:val="16"/>
              </w:rPr>
            </w:r>
            <w:r/>
          </w:p>
        </w:tc>
        <w:tc>
          <w:tcPr>
            <w:tcBorders>
              <w:top w:val="single" w:color="000000" w:sz="12" w:space="0"/>
            </w:tcBorders>
            <w:tcW w:w="0" w:type="auto"/>
            <w:textDirection w:val="lrTb"/>
            <w:noWrap w:val="false"/>
          </w:tcPr>
          <w:p>
            <w:pPr>
              <w:ind w:firstLine="0"/>
              <w:jc w:val="left"/>
              <w:spacing w:before="0" w:after="0" w:line="240" w:lineRule="auto"/>
              <w:rPr>
                <w:rFonts w:ascii="Arial" w:hAnsi="Arial" w:cs="Arial"/>
                <w:sz w:val="14"/>
                <w:szCs w:val="16"/>
              </w:rPr>
            </w:pPr>
            <w:r>
              <w:rPr>
                <w:rFonts w:ascii="Arial" w:hAnsi="Arial" w:cs="Arial"/>
                <w:sz w:val="14"/>
                <w:szCs w:val="16"/>
              </w:rPr>
            </w:r>
            <w:r/>
          </w:p>
        </w:tc>
        <w:tc>
          <w:tcPr>
            <w:tcBorders>
              <w:top w:val="single" w:color="000000" w:sz="12" w:space="0"/>
            </w:tcBorders>
            <w:tcW w:w="0" w:type="auto"/>
            <w:textDirection w:val="lrTb"/>
            <w:noWrap w:val="false"/>
          </w:tcPr>
          <w:p>
            <w:pPr>
              <w:ind w:firstLine="0"/>
              <w:jc w:val="left"/>
              <w:spacing w:before="0" w:after="0" w:line="240" w:lineRule="auto"/>
              <w:rPr>
                <w:rFonts w:ascii="Arial" w:hAnsi="Arial" w:cs="Arial"/>
                <w:sz w:val="14"/>
                <w:szCs w:val="16"/>
              </w:rPr>
            </w:pPr>
            <w:r>
              <w:rPr>
                <w:rFonts w:ascii="Arial" w:hAnsi="Arial" w:cs="Arial"/>
                <w:sz w:val="14"/>
                <w:szCs w:val="16"/>
              </w:rPr>
            </w:r>
            <w:r/>
          </w:p>
        </w:tc>
        <w:tc>
          <w:tcPr>
            <w:tcBorders>
              <w:top w:val="single" w:color="000000" w:sz="12" w:space="0"/>
            </w:tcBorders>
            <w:tcW w:w="0" w:type="auto"/>
            <w:textDirection w:val="lrTb"/>
            <w:noWrap w:val="false"/>
          </w:tcPr>
          <w:p>
            <w:pPr>
              <w:ind w:firstLine="0"/>
              <w:jc w:val="left"/>
              <w:spacing w:before="0" w:after="0" w:line="240" w:lineRule="auto"/>
              <w:rPr>
                <w:rFonts w:ascii="Arial" w:hAnsi="Arial" w:cs="Arial"/>
                <w:sz w:val="14"/>
                <w:szCs w:val="16"/>
              </w:rPr>
            </w:pPr>
            <w:r>
              <w:rPr>
                <w:rFonts w:ascii="Arial" w:hAnsi="Arial" w:cs="Arial"/>
                <w:sz w:val="14"/>
                <w:szCs w:val="16"/>
              </w:rPr>
            </w:r>
            <w:r/>
          </w:p>
        </w:tc>
        <w:tc>
          <w:tcPr>
            <w:tcBorders>
              <w:top w:val="single" w:color="000000" w:sz="12" w:space="0"/>
            </w:tcBorders>
            <w:tcW w:w="0" w:type="auto"/>
            <w:textDirection w:val="lrTb"/>
            <w:noWrap w:val="false"/>
          </w:tcPr>
          <w:p>
            <w:pPr>
              <w:ind w:firstLine="0"/>
              <w:jc w:val="left"/>
              <w:spacing w:before="0" w:after="0" w:line="240" w:lineRule="auto"/>
              <w:rPr>
                <w:rFonts w:ascii="Arial" w:hAnsi="Arial" w:cs="Arial"/>
                <w:sz w:val="14"/>
                <w:szCs w:val="16"/>
              </w:rPr>
            </w:pPr>
            <w:r>
              <w:rPr>
                <w:rFonts w:ascii="Arial" w:hAnsi="Arial" w:cs="Arial"/>
                <w:sz w:val="14"/>
                <w:szCs w:val="16"/>
              </w:rPr>
            </w:r>
            <w:r/>
          </w:p>
        </w:tc>
        <w:tc>
          <w:tcPr>
            <w:tcBorders>
              <w:top w:val="single" w:color="000000" w:sz="12" w:space="0"/>
            </w:tcBorders>
            <w:tcW w:w="0" w:type="auto"/>
            <w:textDirection w:val="lrTb"/>
            <w:noWrap w:val="false"/>
          </w:tcPr>
          <w:p>
            <w:pPr>
              <w:ind w:firstLine="0"/>
              <w:jc w:val="left"/>
              <w:spacing w:before="0" w:after="0" w:line="240" w:lineRule="auto"/>
              <w:rPr>
                <w:rFonts w:ascii="Arial" w:hAnsi="Arial" w:cs="Arial"/>
                <w:sz w:val="14"/>
                <w:szCs w:val="16"/>
              </w:rPr>
            </w:pPr>
            <w:r>
              <w:rPr>
                <w:rFonts w:ascii="Arial" w:hAnsi="Arial" w:cs="Arial"/>
                <w:sz w:val="14"/>
                <w:szCs w:val="16"/>
              </w:rPr>
            </w:r>
            <w:r/>
          </w:p>
        </w:tc>
        <w:tc>
          <w:tcPr>
            <w:tcBorders>
              <w:top w:val="single" w:color="000000" w:sz="12" w:space="0"/>
            </w:tcBorders>
            <w:tcW w:w="0" w:type="auto"/>
            <w:textDirection w:val="lrTb"/>
            <w:noWrap w:val="false"/>
          </w:tcPr>
          <w:p>
            <w:pPr>
              <w:ind w:firstLine="0"/>
              <w:jc w:val="left"/>
              <w:spacing w:before="0" w:after="0" w:line="240" w:lineRule="auto"/>
              <w:rPr>
                <w:rFonts w:ascii="Arial" w:hAnsi="Arial" w:cs="Arial"/>
                <w:sz w:val="14"/>
                <w:szCs w:val="16"/>
              </w:rPr>
            </w:pPr>
            <w:r>
              <w:rPr>
                <w:rFonts w:ascii="Arial" w:hAnsi="Arial" w:cs="Arial"/>
                <w:sz w:val="14"/>
                <w:szCs w:val="16"/>
              </w:rPr>
            </w:r>
            <w:r/>
          </w:p>
        </w:tc>
        <w:tc>
          <w:tcPr>
            <w:tcBorders>
              <w:top w:val="single" w:color="000000" w:sz="12" w:space="0"/>
            </w:tcBorders>
            <w:tcW w:w="0" w:type="auto"/>
            <w:textDirection w:val="lrTb"/>
            <w:noWrap w:val="false"/>
          </w:tcPr>
          <w:p>
            <w:pPr>
              <w:ind w:firstLine="0"/>
              <w:jc w:val="right"/>
              <w:spacing w:before="0" w:after="0" w:line="240" w:lineRule="auto"/>
              <w:rPr>
                <w:rFonts w:ascii="Arial" w:hAnsi="Arial" w:cs="Arial"/>
                <w:b/>
                <w:bCs/>
                <w:sz w:val="14"/>
                <w:szCs w:val="20"/>
              </w:rPr>
            </w:pPr>
            <w:r>
              <w:rPr>
                <w:rFonts w:ascii="Arial" w:hAnsi="Arial" w:cs="Arial"/>
                <w:b/>
                <w:bCs/>
                <w:sz w:val="14"/>
                <w:szCs w:val="20"/>
              </w:rPr>
            </w:r>
            <w:r/>
          </w:p>
        </w:tc>
        <w:tc>
          <w:tcPr>
            <w:tcBorders>
              <w:top w:val="single" w:color="000000" w:sz="12" w:space="0"/>
            </w:tcBorders>
            <w:tcW w:w="0" w:type="auto"/>
            <w:textDirection w:val="lrTb"/>
            <w:noWrap w:val="false"/>
          </w:tcPr>
          <w:p>
            <w:pPr>
              <w:ind w:firstLine="0"/>
              <w:jc w:val="right"/>
              <w:spacing w:before="0" w:after="0" w:line="240" w:lineRule="auto"/>
              <w:rPr>
                <w:rFonts w:ascii="Arial" w:hAnsi="Arial" w:cs="Arial"/>
                <w:b/>
                <w:bCs/>
                <w:sz w:val="14"/>
                <w:szCs w:val="20"/>
              </w:rPr>
            </w:pPr>
            <w:r>
              <w:rPr>
                <w:rFonts w:ascii="Arial" w:hAnsi="Arial" w:cs="Arial"/>
                <w:b/>
                <w:bCs/>
                <w:sz w:val="14"/>
                <w:szCs w:val="20"/>
              </w:rPr>
            </w:r>
            <w:r/>
          </w:p>
        </w:tc>
        <w:tc>
          <w:tcPr>
            <w:tcBorders>
              <w:top w:val="single" w:color="000000" w:sz="12" w:space="0"/>
            </w:tcBorders>
            <w:tcW w:w="0" w:type="auto"/>
            <w:textDirection w:val="lrTb"/>
            <w:noWrap w:val="false"/>
          </w:tcPr>
          <w:p>
            <w:pPr>
              <w:ind w:firstLine="0"/>
              <w:jc w:val="right"/>
              <w:spacing w:before="0" w:after="0" w:line="240" w:lineRule="auto"/>
              <w:rPr>
                <w:rFonts w:ascii="Arial" w:hAnsi="Arial" w:cs="Arial"/>
                <w:b/>
                <w:bCs/>
                <w:sz w:val="14"/>
                <w:szCs w:val="20"/>
              </w:rPr>
            </w:pPr>
            <w:r>
              <w:rPr>
                <w:rFonts w:ascii="Arial" w:hAnsi="Arial" w:cs="Arial"/>
                <w:b/>
                <w:bCs/>
                <w:sz w:val="14"/>
                <w:szCs w:val="20"/>
              </w:rPr>
            </w:r>
            <w:r/>
          </w:p>
        </w:tc>
        <w:tc>
          <w:tcPr>
            <w:tcBorders>
              <w:top w:val="single" w:color="000000" w:sz="12" w:space="0"/>
            </w:tcBorders>
            <w:tcW w:w="0" w:type="auto"/>
            <w:textDirection w:val="lrTb"/>
            <w:noWrap w:val="false"/>
          </w:tcPr>
          <w:p>
            <w:pPr>
              <w:ind w:firstLine="0"/>
              <w:jc w:val="right"/>
              <w:spacing w:before="0" w:after="0" w:line="240" w:lineRule="auto"/>
              <w:rPr>
                <w:rFonts w:ascii="Arial" w:hAnsi="Arial" w:cs="Arial"/>
                <w:b/>
                <w:bCs/>
                <w:sz w:val="14"/>
                <w:szCs w:val="20"/>
              </w:rPr>
            </w:pPr>
            <w:r>
              <w:rPr>
                <w:rFonts w:ascii="Arial" w:hAnsi="Arial" w:cs="Arial"/>
                <w:b/>
                <w:bCs/>
                <w:sz w:val="14"/>
                <w:szCs w:val="20"/>
              </w:rPr>
            </w:r>
            <w:r/>
          </w:p>
        </w:tc>
        <w:tc>
          <w:tcPr>
            <w:tcBorders>
              <w:top w:val="single" w:color="000000" w:sz="12" w:space="0"/>
            </w:tcBorders>
            <w:tcW w:w="0" w:type="auto"/>
            <w:textDirection w:val="lrTb"/>
            <w:noWrap w:val="false"/>
          </w:tcPr>
          <w:p>
            <w:pPr>
              <w:ind w:firstLine="0"/>
              <w:jc w:val="right"/>
              <w:spacing w:before="0" w:after="0" w:line="240" w:lineRule="auto"/>
              <w:rPr>
                <w:rFonts w:ascii="Arial" w:hAnsi="Arial" w:cs="Arial"/>
                <w:b/>
                <w:bCs/>
                <w:sz w:val="14"/>
                <w:szCs w:val="20"/>
              </w:rPr>
            </w:pPr>
            <w:r>
              <w:rPr>
                <w:rFonts w:ascii="Arial" w:hAnsi="Arial" w:cs="Arial"/>
                <w:b/>
                <w:bCs/>
                <w:sz w:val="14"/>
                <w:szCs w:val="20"/>
              </w:rPr>
            </w:r>
            <w:r/>
          </w:p>
        </w:tc>
        <w:tc>
          <w:tcPr>
            <w:tcBorders>
              <w:top w:val="single" w:color="000000" w:sz="12" w:space="0"/>
            </w:tcBorders>
            <w:tcW w:w="0" w:type="auto"/>
            <w:vAlign w:val="center"/>
            <w:textDirection w:val="lrTb"/>
            <w:noWrap w:val="false"/>
          </w:tcPr>
          <w:p>
            <w:pPr>
              <w:ind w:firstLine="0"/>
              <w:jc w:val="left"/>
              <w:spacing w:before="0" w:after="0" w:line="240" w:lineRule="auto"/>
              <w:rPr>
                <w:rFonts w:ascii="Arial" w:hAnsi="Arial" w:cs="Arial"/>
                <w:sz w:val="14"/>
                <w:szCs w:val="16"/>
              </w:rPr>
            </w:pPr>
            <w:r>
              <w:rPr>
                <w:rFonts w:ascii="Arial" w:hAnsi="Arial" w:cs="Arial"/>
                <w:sz w:val="14"/>
                <w:szCs w:val="16"/>
              </w:rPr>
            </w:r>
            <w:r/>
          </w:p>
        </w:tc>
        <w:tc>
          <w:tcPr>
            <w:tcBorders>
              <w:top w:val="single" w:color="000000" w:sz="12" w:space="0"/>
            </w:tcBorders>
            <w:tcW w:w="0" w:type="auto"/>
            <w:vAlign w:val="center"/>
            <w:textDirection w:val="lrTb"/>
            <w:noWrap w:val="false"/>
          </w:tcPr>
          <w:p>
            <w:pPr>
              <w:ind w:firstLine="0"/>
              <w:jc w:val="left"/>
              <w:spacing w:before="0" w:after="0" w:line="240" w:lineRule="auto"/>
              <w:rPr>
                <w:rFonts w:ascii="Arial" w:hAnsi="Arial" w:cs="Arial"/>
                <w:sz w:val="14"/>
                <w:szCs w:val="16"/>
              </w:rPr>
            </w:pPr>
            <w:r>
              <w:rPr>
                <w:rFonts w:ascii="Arial" w:hAnsi="Arial" w:cs="Arial"/>
                <w:sz w:val="14"/>
                <w:szCs w:val="16"/>
              </w:rPr>
            </w:r>
            <w:r/>
          </w:p>
        </w:tc>
        <w:tc>
          <w:tcPr>
            <w:tcBorders>
              <w:top w:val="single" w:color="000000" w:sz="12" w:space="0"/>
            </w:tcBorders>
            <w:tcW w:w="0" w:type="auto"/>
            <w:vAlign w:val="center"/>
            <w:textDirection w:val="lrTb"/>
            <w:noWrap w:val="false"/>
          </w:tcPr>
          <w:p>
            <w:pPr>
              <w:ind w:firstLine="0"/>
              <w:jc w:val="left"/>
              <w:spacing w:before="0" w:after="0" w:line="240" w:lineRule="auto"/>
              <w:rPr>
                <w:rFonts w:ascii="Arial" w:hAnsi="Arial" w:cs="Arial"/>
                <w:sz w:val="14"/>
                <w:szCs w:val="16"/>
              </w:rPr>
            </w:pPr>
            <w:r>
              <w:rPr>
                <w:rFonts w:ascii="Arial" w:hAnsi="Arial" w:cs="Arial"/>
                <w:sz w:val="14"/>
                <w:szCs w:val="16"/>
              </w:rPr>
            </w:r>
            <w:r/>
          </w:p>
        </w:tc>
        <w:tc>
          <w:tcPr>
            <w:tcBorders>
              <w:top w:val="single" w:color="000000" w:sz="12" w:space="0"/>
            </w:tcBorders>
            <w:tcW w:w="0" w:type="auto"/>
            <w:textDirection w:val="lrTb"/>
            <w:noWrap w:val="false"/>
          </w:tcPr>
          <w:p>
            <w:pPr>
              <w:ind w:firstLine="0"/>
              <w:jc w:val="right"/>
              <w:spacing w:before="0" w:after="0" w:line="240" w:lineRule="auto"/>
              <w:rPr>
                <w:rFonts w:ascii="Arial" w:hAnsi="Arial" w:cs="Arial"/>
                <w:b/>
                <w:bCs/>
                <w:sz w:val="14"/>
                <w:szCs w:val="20"/>
              </w:rPr>
            </w:pPr>
            <w:r>
              <w:rPr>
                <w:rFonts w:ascii="Arial" w:hAnsi="Arial" w:cs="Arial"/>
                <w:b/>
                <w:bCs/>
                <w:sz w:val="14"/>
                <w:szCs w:val="20"/>
              </w:rPr>
            </w:r>
            <w:r/>
          </w:p>
        </w:tc>
        <w:tc>
          <w:tcPr>
            <w:tcBorders>
              <w:top w:val="single" w:color="000000" w:sz="12" w:space="0"/>
            </w:tcBorders>
            <w:tcW w:w="0" w:type="auto"/>
            <w:vAlign w:val="center"/>
            <w:textDirection w:val="lrTb"/>
            <w:noWrap w:val="false"/>
          </w:tcPr>
          <w:p>
            <w:pPr>
              <w:ind w:firstLine="0"/>
              <w:jc w:val="left"/>
              <w:spacing w:before="0" w:after="0" w:line="240" w:lineRule="auto"/>
              <w:rPr>
                <w:rFonts w:ascii="Arial" w:hAnsi="Arial" w:cs="Arial"/>
                <w:sz w:val="14"/>
                <w:szCs w:val="16"/>
              </w:rPr>
            </w:pPr>
            <w:r>
              <w:rPr>
                <w:rFonts w:ascii="Arial" w:hAnsi="Arial" w:cs="Arial"/>
                <w:sz w:val="14"/>
                <w:szCs w:val="16"/>
              </w:rPr>
            </w:r>
            <w:r/>
          </w:p>
        </w:tc>
        <w:tc>
          <w:tcPr>
            <w:tcBorders>
              <w:top w:val="single" w:color="000000" w:sz="12" w:space="0"/>
            </w:tcBorders>
            <w:tcW w:w="0" w:type="auto"/>
            <w:vAlign w:val="center"/>
            <w:textDirection w:val="lrTb"/>
            <w:noWrap w:val="false"/>
          </w:tcPr>
          <w:p>
            <w:pPr>
              <w:ind w:firstLine="0"/>
              <w:jc w:val="left"/>
              <w:spacing w:before="0" w:after="0" w:line="240" w:lineRule="auto"/>
              <w:rPr>
                <w:rFonts w:ascii="Arial" w:hAnsi="Arial" w:cs="Arial"/>
                <w:sz w:val="14"/>
                <w:szCs w:val="16"/>
              </w:rPr>
            </w:pPr>
            <w:r>
              <w:rPr>
                <w:rFonts w:ascii="Arial" w:hAnsi="Arial" w:cs="Arial"/>
                <w:sz w:val="14"/>
                <w:szCs w:val="16"/>
              </w:rPr>
            </w:r>
            <w:r/>
          </w:p>
        </w:tc>
        <w:tc>
          <w:tcPr>
            <w:tcBorders>
              <w:top w:val="single" w:color="000000" w:sz="12" w:space="0"/>
            </w:tcBorders>
            <w:tcW w:w="0" w:type="auto"/>
            <w:vAlign w:val="center"/>
            <w:textDirection w:val="lrTb"/>
            <w:noWrap w:val="false"/>
          </w:tcPr>
          <w:p>
            <w:pPr>
              <w:ind w:firstLine="0"/>
              <w:jc w:val="left"/>
              <w:spacing w:before="0" w:after="0" w:line="240" w:lineRule="auto"/>
              <w:rPr>
                <w:rFonts w:ascii="Arial" w:hAnsi="Arial" w:cs="Arial"/>
                <w:sz w:val="14"/>
                <w:szCs w:val="16"/>
              </w:rPr>
            </w:pPr>
            <w:r>
              <w:rPr>
                <w:rFonts w:ascii="Arial" w:hAnsi="Arial" w:cs="Arial"/>
                <w:sz w:val="14"/>
                <w:szCs w:val="16"/>
              </w:rPr>
            </w:r>
            <w:r/>
          </w:p>
        </w:tc>
        <w:tc>
          <w:tcPr>
            <w:tcBorders>
              <w:top w:val="single" w:color="000000" w:sz="12" w:space="0"/>
            </w:tcBorders>
            <w:tcW w:w="0" w:type="auto"/>
            <w:vAlign w:val="center"/>
            <w:textDirection w:val="lrTb"/>
            <w:noWrap w:val="false"/>
          </w:tcPr>
          <w:p>
            <w:pPr>
              <w:ind w:firstLine="0"/>
              <w:jc w:val="left"/>
              <w:spacing w:before="0" w:after="0" w:line="240" w:lineRule="auto"/>
              <w:rPr>
                <w:rFonts w:ascii="Arial" w:hAnsi="Arial" w:cs="Arial"/>
                <w:sz w:val="14"/>
                <w:szCs w:val="16"/>
              </w:rPr>
            </w:pPr>
            <w:r>
              <w:rPr>
                <w:rFonts w:ascii="Arial" w:hAnsi="Arial" w:cs="Arial"/>
                <w:sz w:val="14"/>
                <w:szCs w:val="16"/>
              </w:rPr>
            </w:r>
            <w:r/>
          </w:p>
        </w:tc>
        <w:tc>
          <w:tcPr>
            <w:tcBorders>
              <w:top w:val="single" w:color="000000" w:sz="12" w:space="0"/>
            </w:tcBorders>
            <w:tcW w:w="0" w:type="auto"/>
            <w:textDirection w:val="lrTb"/>
            <w:noWrap w:val="false"/>
          </w:tcPr>
          <w:p>
            <w:pPr>
              <w:ind w:firstLine="0"/>
              <w:jc w:val="right"/>
              <w:spacing w:before="0" w:after="0" w:line="240" w:lineRule="auto"/>
              <w:rPr>
                <w:rFonts w:ascii="Arial" w:hAnsi="Arial" w:cs="Arial"/>
                <w:b/>
                <w:bCs/>
                <w:sz w:val="14"/>
                <w:szCs w:val="20"/>
              </w:rPr>
            </w:pPr>
            <w:r>
              <w:rPr>
                <w:rFonts w:ascii="Arial" w:hAnsi="Arial" w:cs="Arial"/>
                <w:b/>
                <w:bCs/>
                <w:sz w:val="14"/>
                <w:szCs w:val="20"/>
              </w:rPr>
            </w:r>
            <w:r/>
          </w:p>
        </w:tc>
        <w:tc>
          <w:tcPr>
            <w:tcBorders>
              <w:top w:val="single" w:color="000000" w:sz="12" w:space="0"/>
            </w:tcBorders>
            <w:tcW w:w="0" w:type="auto"/>
            <w:vAlign w:val="center"/>
            <w:textDirection w:val="lrTb"/>
            <w:noWrap w:val="false"/>
          </w:tcPr>
          <w:p>
            <w:pPr>
              <w:ind w:firstLine="0"/>
              <w:jc w:val="left"/>
              <w:spacing w:before="0" w:after="0" w:line="240" w:lineRule="auto"/>
              <w:rPr>
                <w:rFonts w:ascii="Arial" w:hAnsi="Arial" w:cs="Arial"/>
                <w:sz w:val="14"/>
                <w:szCs w:val="16"/>
              </w:rPr>
            </w:pPr>
            <w:r>
              <w:rPr>
                <w:rFonts w:ascii="Arial" w:hAnsi="Arial" w:cs="Arial"/>
                <w:sz w:val="14"/>
                <w:szCs w:val="16"/>
              </w:rPr>
            </w:r>
            <w:r/>
          </w:p>
        </w:tc>
        <w:tc>
          <w:tcPr>
            <w:tcBorders>
              <w:top w:val="single" w:color="000000" w:sz="12" w:space="0"/>
            </w:tcBorders>
            <w:tcW w:w="0" w:type="auto"/>
            <w:vAlign w:val="center"/>
            <w:textDirection w:val="lrTb"/>
            <w:noWrap w:val="false"/>
          </w:tcPr>
          <w:p>
            <w:pPr>
              <w:ind w:firstLine="0"/>
              <w:jc w:val="left"/>
              <w:spacing w:before="0" w:after="0" w:line="240" w:lineRule="auto"/>
              <w:rPr>
                <w:rFonts w:ascii="Arial" w:hAnsi="Arial" w:cs="Arial"/>
                <w:sz w:val="14"/>
                <w:szCs w:val="16"/>
              </w:rPr>
            </w:pPr>
            <w:r>
              <w:rPr>
                <w:rFonts w:ascii="Arial" w:hAnsi="Arial" w:cs="Arial"/>
                <w:sz w:val="14"/>
                <w:szCs w:val="16"/>
              </w:rPr>
            </w:r>
            <w:r/>
          </w:p>
        </w:tc>
        <w:tc>
          <w:tcPr>
            <w:tcBorders>
              <w:top w:val="single" w:color="000000" w:sz="12" w:space="0"/>
            </w:tcBorders>
            <w:tcW w:w="0" w:type="auto"/>
            <w:vAlign w:val="center"/>
            <w:textDirection w:val="lrTb"/>
            <w:noWrap w:val="false"/>
          </w:tcPr>
          <w:p>
            <w:pPr>
              <w:ind w:firstLine="0"/>
              <w:jc w:val="left"/>
              <w:spacing w:before="0" w:after="0" w:line="240" w:lineRule="auto"/>
              <w:rPr>
                <w:rFonts w:ascii="Arial" w:hAnsi="Arial" w:cs="Arial"/>
                <w:sz w:val="14"/>
                <w:szCs w:val="16"/>
              </w:rPr>
            </w:pPr>
            <w:r>
              <w:rPr>
                <w:rFonts w:ascii="Arial" w:hAnsi="Arial" w:cs="Arial"/>
                <w:sz w:val="14"/>
                <w:szCs w:val="16"/>
              </w:rPr>
            </w:r>
            <w:r/>
          </w:p>
        </w:tc>
        <w:tc>
          <w:tcPr>
            <w:tcBorders>
              <w:top w:val="single" w:color="000000" w:sz="12" w:space="0"/>
            </w:tcBorders>
            <w:tcW w:w="0" w:type="auto"/>
            <w:textDirection w:val="lrTb"/>
            <w:noWrap w:val="false"/>
          </w:tcPr>
          <w:p>
            <w:pPr>
              <w:ind w:firstLine="0"/>
              <w:jc w:val="right"/>
              <w:spacing w:before="0" w:after="0" w:line="240" w:lineRule="auto"/>
              <w:rPr>
                <w:rFonts w:ascii="Arial" w:hAnsi="Arial" w:cs="Arial"/>
                <w:b/>
                <w:bCs/>
                <w:sz w:val="14"/>
                <w:szCs w:val="20"/>
              </w:rPr>
            </w:pPr>
            <w:r>
              <w:rPr>
                <w:rFonts w:ascii="Arial" w:hAnsi="Arial" w:cs="Arial"/>
                <w:b/>
                <w:bCs/>
                <w:sz w:val="14"/>
                <w:szCs w:val="20"/>
              </w:rPr>
            </w:r>
            <w:r/>
          </w:p>
        </w:tc>
        <w:tc>
          <w:tcPr>
            <w:tcBorders>
              <w:top w:val="single" w:color="000000" w:sz="12" w:space="0"/>
            </w:tcBorders>
            <w:tcW w:w="0" w:type="auto"/>
            <w:vAlign w:val="center"/>
            <w:textDirection w:val="lrTb"/>
            <w:noWrap w:val="false"/>
          </w:tcPr>
          <w:p>
            <w:pPr>
              <w:ind w:firstLine="0"/>
              <w:jc w:val="left"/>
              <w:spacing w:before="0" w:after="0" w:line="240" w:lineRule="auto"/>
              <w:rPr>
                <w:rFonts w:ascii="Arial" w:hAnsi="Arial" w:cs="Arial"/>
                <w:sz w:val="14"/>
                <w:szCs w:val="16"/>
              </w:rPr>
            </w:pPr>
            <w:r>
              <w:rPr>
                <w:rFonts w:ascii="Arial" w:hAnsi="Arial" w:cs="Arial"/>
                <w:sz w:val="14"/>
                <w:szCs w:val="16"/>
              </w:rPr>
            </w:r>
            <w:r/>
          </w:p>
        </w:tc>
        <w:tc>
          <w:tcPr>
            <w:tcBorders>
              <w:top w:val="single" w:color="000000" w:sz="12" w:space="0"/>
            </w:tcBorders>
            <w:tcW w:w="0" w:type="auto"/>
            <w:vAlign w:val="center"/>
            <w:textDirection w:val="lrTb"/>
            <w:noWrap w:val="false"/>
          </w:tcPr>
          <w:p>
            <w:pPr>
              <w:ind w:firstLine="0"/>
              <w:jc w:val="left"/>
              <w:spacing w:before="0" w:after="0" w:line="240" w:lineRule="auto"/>
              <w:rPr>
                <w:rFonts w:ascii="Arial" w:hAnsi="Arial" w:cs="Arial"/>
                <w:sz w:val="14"/>
                <w:szCs w:val="16"/>
              </w:rPr>
            </w:pPr>
            <w:r>
              <w:rPr>
                <w:rFonts w:ascii="Arial" w:hAnsi="Arial" w:cs="Arial"/>
                <w:sz w:val="14"/>
                <w:szCs w:val="16"/>
              </w:rPr>
            </w:r>
            <w:r/>
          </w:p>
        </w:tc>
        <w:tc>
          <w:tcPr>
            <w:tcBorders>
              <w:top w:val="single" w:color="000000" w:sz="12" w:space="0"/>
            </w:tcBorders>
            <w:tcW w:w="0" w:type="auto"/>
            <w:vAlign w:val="center"/>
            <w:textDirection w:val="lrTb"/>
            <w:noWrap w:val="false"/>
          </w:tcPr>
          <w:p>
            <w:pPr>
              <w:ind w:firstLine="0"/>
              <w:jc w:val="left"/>
              <w:spacing w:before="0" w:after="0" w:line="240" w:lineRule="auto"/>
              <w:rPr>
                <w:rFonts w:ascii="Arial" w:hAnsi="Arial" w:cs="Arial"/>
                <w:sz w:val="14"/>
                <w:szCs w:val="16"/>
              </w:rPr>
            </w:pPr>
            <w:r>
              <w:rPr>
                <w:rFonts w:ascii="Arial" w:hAnsi="Arial" w:cs="Arial"/>
                <w:sz w:val="14"/>
                <w:szCs w:val="16"/>
              </w:rPr>
            </w:r>
            <w:r/>
          </w:p>
        </w:tc>
        <w:tc>
          <w:tcPr>
            <w:tcBorders>
              <w:top w:val="single" w:color="000000" w:sz="12" w:space="0"/>
            </w:tcBorders>
            <w:tcW w:w="0" w:type="auto"/>
            <w:vAlign w:val="center"/>
            <w:textDirection w:val="lrTb"/>
            <w:noWrap w:val="false"/>
          </w:tcPr>
          <w:p>
            <w:pPr>
              <w:ind w:firstLine="0"/>
              <w:jc w:val="left"/>
              <w:spacing w:before="0" w:after="0" w:line="240" w:lineRule="auto"/>
              <w:rPr>
                <w:rFonts w:ascii="Arial" w:hAnsi="Arial" w:cs="Arial"/>
                <w:sz w:val="14"/>
                <w:szCs w:val="16"/>
              </w:rPr>
            </w:pPr>
            <w:r>
              <w:rPr>
                <w:rFonts w:ascii="Arial" w:hAnsi="Arial" w:cs="Arial"/>
                <w:sz w:val="14"/>
                <w:szCs w:val="16"/>
              </w:rPr>
            </w:r>
            <w:r/>
          </w:p>
        </w:tc>
        <w:tc>
          <w:tcPr>
            <w:tcW w:w="0" w:type="auto"/>
            <w:vAlign w:val="center"/>
            <w:textDirection w:val="lrTb"/>
            <w:noWrap w:val="false"/>
          </w:tcPr>
          <w:p>
            <w:pPr>
              <w:ind w:firstLine="0"/>
              <w:jc w:val="left"/>
              <w:spacing w:before="0" w:after="0" w:line="135" w:lineRule="atLeast"/>
              <w:rPr>
                <w:rFonts w:ascii="Arial" w:hAnsi="Arial" w:cs="Arial"/>
                <w:sz w:val="16"/>
                <w:szCs w:val="16"/>
              </w:rPr>
            </w:pPr>
            <w:r>
              <w:rPr>
                <w:rFonts w:ascii="Arial" w:hAnsi="Arial" w:cs="Arial"/>
                <w:sz w:val="16"/>
                <w:szCs w:val="16"/>
              </w:rPr>
            </w:r>
            <w:r/>
          </w:p>
        </w:tc>
      </w:tr>
      <w:tr>
        <w:trPr>
          <w:trHeight w:val="255"/>
        </w:trPr>
        <w:tc>
          <w:tcPr>
            <w:tcW w:w="0" w:type="auto"/>
            <w:vAlign w:val="center"/>
            <w:textDirection w:val="lrTb"/>
            <w:noWrap w:val="false"/>
          </w:tcPr>
          <w:p>
            <w:pPr>
              <w:ind w:firstLine="0"/>
              <w:jc w:val="left"/>
              <w:spacing w:before="0" w:after="0" w:line="240" w:lineRule="auto"/>
              <w:rPr>
                <w:rFonts w:ascii="Arial" w:hAnsi="Arial" w:cs="Arial"/>
                <w:sz w:val="16"/>
                <w:szCs w:val="16"/>
              </w:rPr>
            </w:pPr>
            <w:r>
              <w:rPr>
                <w:rFonts w:ascii="Arial" w:hAnsi="Arial" w:cs="Arial"/>
                <w:sz w:val="16"/>
                <w:szCs w:val="16"/>
              </w:rPr>
            </w:r>
            <w:r/>
          </w:p>
        </w:tc>
        <w:tc>
          <w:tcPr>
            <w:tcW w:w="0" w:type="auto"/>
            <w:textDirection w:val="lrTb"/>
            <w:noWrap w:val="false"/>
          </w:tcPr>
          <w:p>
            <w:pPr>
              <w:ind w:firstLine="0"/>
              <w:jc w:val="left"/>
              <w:spacing w:before="0" w:after="0" w:line="240" w:lineRule="auto"/>
              <w:rPr>
                <w:rFonts w:ascii="Arial" w:hAnsi="Arial" w:cs="Arial"/>
                <w:sz w:val="16"/>
                <w:szCs w:val="16"/>
              </w:rPr>
            </w:pPr>
            <w:r>
              <w:rPr>
                <w:rFonts w:ascii="Arial" w:hAnsi="Arial" w:cs="Arial"/>
                <w:sz w:val="16"/>
                <w:szCs w:val="16"/>
              </w:rPr>
            </w:r>
            <w:r/>
          </w:p>
        </w:tc>
        <w:tc>
          <w:tcPr>
            <w:tcW w:w="0" w:type="auto"/>
            <w:textDirection w:val="lrTb"/>
            <w:noWrap w:val="false"/>
          </w:tcPr>
          <w:p>
            <w:pPr>
              <w:ind w:firstLine="0"/>
              <w:jc w:val="left"/>
              <w:spacing w:before="0" w:after="0" w:line="240" w:lineRule="auto"/>
              <w:rPr>
                <w:rFonts w:ascii="Arial" w:hAnsi="Arial" w:cs="Arial"/>
                <w:sz w:val="16"/>
                <w:szCs w:val="16"/>
              </w:rPr>
            </w:pPr>
            <w:r>
              <w:rPr>
                <w:rFonts w:ascii="Arial" w:hAnsi="Arial" w:cs="Arial"/>
                <w:sz w:val="16"/>
                <w:szCs w:val="16"/>
              </w:rPr>
            </w:r>
            <w:r/>
          </w:p>
        </w:tc>
        <w:tc>
          <w:tcPr>
            <w:tcW w:w="0" w:type="auto"/>
            <w:textDirection w:val="lrTb"/>
            <w:noWrap w:val="false"/>
          </w:tcPr>
          <w:p>
            <w:pPr>
              <w:ind w:firstLine="0"/>
              <w:jc w:val="left"/>
              <w:spacing w:before="0" w:after="0" w:line="240" w:lineRule="auto"/>
              <w:rPr>
                <w:rFonts w:ascii="Arial" w:hAnsi="Arial" w:cs="Arial"/>
                <w:sz w:val="16"/>
                <w:szCs w:val="16"/>
              </w:rPr>
            </w:pPr>
            <w:r>
              <w:rPr>
                <w:rFonts w:ascii="Arial" w:hAnsi="Arial" w:cs="Arial"/>
                <w:sz w:val="16"/>
                <w:szCs w:val="16"/>
              </w:rPr>
            </w:r>
            <w:r/>
          </w:p>
        </w:tc>
        <w:tc>
          <w:tcPr>
            <w:tcW w:w="0" w:type="auto"/>
            <w:textDirection w:val="lrTb"/>
            <w:noWrap w:val="false"/>
          </w:tcPr>
          <w:p>
            <w:pPr>
              <w:ind w:firstLine="0"/>
              <w:jc w:val="left"/>
              <w:spacing w:before="0" w:after="0" w:line="240" w:lineRule="auto"/>
              <w:rPr>
                <w:rFonts w:ascii="Arial" w:hAnsi="Arial" w:cs="Arial"/>
                <w:sz w:val="16"/>
                <w:szCs w:val="16"/>
              </w:rPr>
            </w:pPr>
            <w:r>
              <w:rPr>
                <w:rFonts w:ascii="Arial" w:hAnsi="Arial" w:cs="Arial"/>
                <w:sz w:val="16"/>
                <w:szCs w:val="16"/>
              </w:rPr>
            </w:r>
            <w:r/>
          </w:p>
        </w:tc>
        <w:tc>
          <w:tcPr>
            <w:tcW w:w="0" w:type="auto"/>
            <w:textDirection w:val="lrTb"/>
            <w:noWrap w:val="false"/>
          </w:tcPr>
          <w:p>
            <w:pPr>
              <w:ind w:firstLine="0"/>
              <w:jc w:val="left"/>
              <w:spacing w:before="0" w:after="0" w:line="240" w:lineRule="auto"/>
              <w:rPr>
                <w:rFonts w:ascii="Arial" w:hAnsi="Arial" w:cs="Arial"/>
                <w:sz w:val="16"/>
                <w:szCs w:val="16"/>
              </w:rPr>
            </w:pPr>
            <w:r>
              <w:rPr>
                <w:rFonts w:ascii="Arial" w:hAnsi="Arial" w:cs="Arial"/>
                <w:sz w:val="16"/>
                <w:szCs w:val="16"/>
              </w:rPr>
            </w:r>
            <w:r/>
          </w:p>
        </w:tc>
        <w:tc>
          <w:tcPr>
            <w:tcW w:w="0" w:type="auto"/>
            <w:textDirection w:val="lrTb"/>
            <w:noWrap w:val="false"/>
          </w:tcPr>
          <w:p>
            <w:pPr>
              <w:ind w:firstLine="0"/>
              <w:jc w:val="left"/>
              <w:spacing w:before="0" w:after="0" w:line="240" w:lineRule="auto"/>
              <w:rPr>
                <w:rFonts w:ascii="Arial" w:hAnsi="Arial" w:cs="Arial"/>
                <w:sz w:val="16"/>
                <w:szCs w:val="16"/>
              </w:rPr>
            </w:pPr>
            <w:r>
              <w:rPr>
                <w:rFonts w:ascii="Arial" w:hAnsi="Arial" w:cs="Arial"/>
                <w:sz w:val="16"/>
                <w:szCs w:val="16"/>
              </w:rPr>
            </w:r>
            <w:r/>
          </w:p>
        </w:tc>
        <w:tc>
          <w:tcPr>
            <w:tcW w:w="0" w:type="auto"/>
            <w:textDirection w:val="lrTb"/>
            <w:noWrap w:val="false"/>
          </w:tcPr>
          <w:p>
            <w:pPr>
              <w:ind w:firstLine="0"/>
              <w:jc w:val="left"/>
              <w:spacing w:before="0" w:after="0" w:line="240" w:lineRule="auto"/>
              <w:rPr>
                <w:rFonts w:ascii="Arial" w:hAnsi="Arial" w:cs="Arial"/>
                <w:sz w:val="16"/>
                <w:szCs w:val="16"/>
              </w:rPr>
            </w:pPr>
            <w:r>
              <w:rPr>
                <w:rFonts w:ascii="Arial" w:hAnsi="Arial" w:cs="Arial"/>
                <w:sz w:val="16"/>
                <w:szCs w:val="16"/>
              </w:rPr>
            </w:r>
            <w:r/>
          </w:p>
        </w:tc>
        <w:tc>
          <w:tcPr>
            <w:tcW w:w="0" w:type="auto"/>
            <w:textDirection w:val="lrTb"/>
            <w:noWrap w:val="false"/>
          </w:tcPr>
          <w:p>
            <w:pPr>
              <w:ind w:firstLine="0"/>
              <w:jc w:val="left"/>
              <w:spacing w:before="0" w:after="0" w:line="240" w:lineRule="auto"/>
              <w:rPr>
                <w:rFonts w:ascii="Arial" w:hAnsi="Arial" w:cs="Arial"/>
                <w:sz w:val="16"/>
                <w:szCs w:val="16"/>
              </w:rPr>
            </w:pPr>
            <w:r>
              <w:rPr>
                <w:rFonts w:ascii="Arial" w:hAnsi="Arial" w:cs="Arial"/>
                <w:sz w:val="16"/>
                <w:szCs w:val="16"/>
              </w:rPr>
            </w:r>
            <w:r/>
          </w:p>
        </w:tc>
        <w:tc>
          <w:tcPr>
            <w:tcW w:w="0" w:type="auto"/>
            <w:textDirection w:val="lrTb"/>
            <w:noWrap w:val="false"/>
          </w:tcPr>
          <w:p>
            <w:pPr>
              <w:ind w:firstLine="0"/>
              <w:jc w:val="left"/>
              <w:spacing w:before="0" w:after="0" w:line="240" w:lineRule="auto"/>
              <w:rPr>
                <w:rFonts w:ascii="Arial" w:hAnsi="Arial" w:cs="Arial"/>
                <w:sz w:val="16"/>
                <w:szCs w:val="16"/>
              </w:rPr>
            </w:pPr>
            <w:r>
              <w:rPr>
                <w:rFonts w:ascii="Arial" w:hAnsi="Arial" w:cs="Arial"/>
                <w:sz w:val="16"/>
                <w:szCs w:val="16"/>
              </w:rPr>
            </w:r>
            <w:r/>
          </w:p>
        </w:tc>
        <w:tc>
          <w:tcPr>
            <w:tcW w:w="0" w:type="auto"/>
            <w:textDirection w:val="lrTb"/>
            <w:noWrap w:val="false"/>
          </w:tcPr>
          <w:p>
            <w:pPr>
              <w:ind w:firstLine="0"/>
              <w:jc w:val="left"/>
              <w:spacing w:before="0" w:after="0" w:line="240" w:lineRule="auto"/>
              <w:rPr>
                <w:rFonts w:ascii="Arial" w:hAnsi="Arial" w:cs="Arial"/>
                <w:sz w:val="16"/>
                <w:szCs w:val="16"/>
              </w:rPr>
            </w:pPr>
            <w:r>
              <w:rPr>
                <w:rFonts w:ascii="Arial" w:hAnsi="Arial" w:cs="Arial"/>
                <w:sz w:val="16"/>
                <w:szCs w:val="16"/>
              </w:rPr>
            </w:r>
            <w:r/>
          </w:p>
        </w:tc>
        <w:tc>
          <w:tcPr>
            <w:tcW w:w="0" w:type="auto"/>
            <w:textDirection w:val="lrTb"/>
            <w:noWrap w:val="false"/>
          </w:tcPr>
          <w:p>
            <w:pPr>
              <w:ind w:firstLine="0"/>
              <w:jc w:val="left"/>
              <w:spacing w:before="0" w:after="0" w:line="240" w:lineRule="auto"/>
              <w:rPr>
                <w:rFonts w:ascii="Arial" w:hAnsi="Arial" w:cs="Arial"/>
                <w:sz w:val="16"/>
                <w:szCs w:val="16"/>
              </w:rPr>
            </w:pPr>
            <w:r>
              <w:rPr>
                <w:rFonts w:ascii="Arial" w:hAnsi="Arial" w:cs="Arial"/>
                <w:sz w:val="16"/>
                <w:szCs w:val="16"/>
              </w:rPr>
            </w:r>
            <w:r/>
          </w:p>
        </w:tc>
        <w:tc>
          <w:tcPr>
            <w:tcW w:w="0" w:type="auto"/>
            <w:textDirection w:val="lrTb"/>
            <w:noWrap w:val="false"/>
          </w:tcPr>
          <w:p>
            <w:pPr>
              <w:ind w:firstLine="0"/>
              <w:jc w:val="left"/>
              <w:spacing w:before="0" w:after="0" w:line="240" w:lineRule="auto"/>
              <w:rPr>
                <w:rFonts w:ascii="Arial" w:hAnsi="Arial" w:cs="Arial"/>
                <w:sz w:val="16"/>
                <w:szCs w:val="16"/>
              </w:rPr>
            </w:pPr>
            <w:r>
              <w:rPr>
                <w:rFonts w:ascii="Arial" w:hAnsi="Arial" w:cs="Arial"/>
                <w:sz w:val="16"/>
                <w:szCs w:val="16"/>
              </w:rPr>
            </w:r>
            <w:r/>
          </w:p>
        </w:tc>
        <w:tc>
          <w:tcPr>
            <w:tcW w:w="0" w:type="auto"/>
            <w:textDirection w:val="lrTb"/>
            <w:noWrap w:val="false"/>
          </w:tcPr>
          <w:p>
            <w:pPr>
              <w:ind w:firstLine="0"/>
              <w:jc w:val="left"/>
              <w:spacing w:before="0" w:after="0" w:line="240" w:lineRule="auto"/>
              <w:rPr>
                <w:rFonts w:ascii="Arial" w:hAnsi="Arial" w:cs="Arial"/>
                <w:sz w:val="16"/>
                <w:szCs w:val="16"/>
              </w:rPr>
            </w:pPr>
            <w:r>
              <w:rPr>
                <w:rFonts w:ascii="Arial" w:hAnsi="Arial" w:cs="Arial"/>
                <w:sz w:val="16"/>
                <w:szCs w:val="16"/>
              </w:rPr>
            </w:r>
            <w:r/>
          </w:p>
        </w:tc>
        <w:tc>
          <w:tcPr>
            <w:tcW w:w="0" w:type="auto"/>
            <w:textDirection w:val="lrTb"/>
            <w:noWrap w:val="false"/>
          </w:tcPr>
          <w:p>
            <w:pPr>
              <w:ind w:firstLine="0"/>
              <w:jc w:val="left"/>
              <w:spacing w:before="0" w:after="0" w:line="240" w:lineRule="auto"/>
              <w:rPr>
                <w:rFonts w:ascii="Arial" w:hAnsi="Arial" w:cs="Arial"/>
                <w:sz w:val="16"/>
                <w:szCs w:val="16"/>
              </w:rPr>
            </w:pPr>
            <w:r>
              <w:rPr>
                <w:rFonts w:ascii="Arial" w:hAnsi="Arial" w:cs="Arial"/>
                <w:sz w:val="16"/>
                <w:szCs w:val="16"/>
              </w:rPr>
            </w:r>
            <w:r/>
          </w:p>
        </w:tc>
        <w:tc>
          <w:tcPr>
            <w:tcW w:w="0" w:type="auto"/>
            <w:textDirection w:val="lrTb"/>
            <w:noWrap w:val="false"/>
          </w:tcPr>
          <w:p>
            <w:pPr>
              <w:ind w:firstLine="0"/>
              <w:jc w:val="left"/>
              <w:spacing w:before="0" w:after="0" w:line="240" w:lineRule="auto"/>
              <w:rPr>
                <w:rFonts w:ascii="Arial" w:hAnsi="Arial" w:cs="Arial"/>
                <w:sz w:val="16"/>
                <w:szCs w:val="16"/>
              </w:rPr>
            </w:pPr>
            <w:r>
              <w:rPr>
                <w:rFonts w:ascii="Arial" w:hAnsi="Arial" w:cs="Arial"/>
                <w:sz w:val="16"/>
                <w:szCs w:val="16"/>
              </w:rPr>
            </w:r>
            <w:r/>
          </w:p>
        </w:tc>
        <w:tc>
          <w:tcPr>
            <w:tcW w:w="0" w:type="auto"/>
            <w:textDirection w:val="lrTb"/>
            <w:noWrap w:val="false"/>
          </w:tcPr>
          <w:p>
            <w:pPr>
              <w:ind w:firstLine="0"/>
              <w:jc w:val="left"/>
              <w:spacing w:before="0" w:after="0" w:line="240" w:lineRule="auto"/>
              <w:rPr>
                <w:rFonts w:ascii="Arial" w:hAnsi="Arial" w:cs="Arial"/>
                <w:sz w:val="16"/>
                <w:szCs w:val="16"/>
              </w:rPr>
            </w:pPr>
            <w:r>
              <w:rPr>
                <w:rFonts w:ascii="Arial" w:hAnsi="Arial" w:cs="Arial"/>
                <w:sz w:val="16"/>
                <w:szCs w:val="16"/>
              </w:rPr>
            </w:r>
            <w:r/>
          </w:p>
        </w:tc>
        <w:tc>
          <w:tcPr>
            <w:tcW w:w="0" w:type="auto"/>
            <w:textDirection w:val="lrTb"/>
            <w:noWrap w:val="false"/>
          </w:tcPr>
          <w:p>
            <w:pPr>
              <w:ind w:firstLine="0"/>
              <w:jc w:val="left"/>
              <w:spacing w:before="0" w:after="0" w:line="240" w:lineRule="auto"/>
              <w:rPr>
                <w:rFonts w:ascii="Arial" w:hAnsi="Arial" w:cs="Arial"/>
                <w:sz w:val="16"/>
                <w:szCs w:val="16"/>
              </w:rPr>
            </w:pPr>
            <w:r>
              <w:rPr>
                <w:rFonts w:ascii="Arial" w:hAnsi="Arial" w:cs="Arial"/>
                <w:sz w:val="16"/>
                <w:szCs w:val="16"/>
              </w:rPr>
            </w:r>
            <w:r/>
          </w:p>
        </w:tc>
        <w:tc>
          <w:tcPr>
            <w:tcW w:w="0" w:type="auto"/>
            <w:textDirection w:val="lrTb"/>
            <w:noWrap w:val="false"/>
          </w:tcPr>
          <w:p>
            <w:pPr>
              <w:ind w:firstLine="0"/>
              <w:jc w:val="left"/>
              <w:spacing w:before="0" w:after="0" w:line="240" w:lineRule="auto"/>
              <w:rPr>
                <w:rFonts w:ascii="Arial" w:hAnsi="Arial" w:cs="Arial"/>
                <w:sz w:val="16"/>
                <w:szCs w:val="16"/>
              </w:rPr>
            </w:pPr>
            <w:r>
              <w:rPr>
                <w:rFonts w:ascii="Arial" w:hAnsi="Arial" w:cs="Arial"/>
                <w:sz w:val="16"/>
                <w:szCs w:val="16"/>
              </w:rPr>
            </w:r>
            <w:r/>
          </w:p>
        </w:tc>
        <w:tc>
          <w:tcPr>
            <w:tcW w:w="0" w:type="auto"/>
            <w:textDirection w:val="lrTb"/>
            <w:noWrap w:val="false"/>
          </w:tcPr>
          <w:p>
            <w:pPr>
              <w:ind w:firstLine="0"/>
              <w:jc w:val="left"/>
              <w:spacing w:before="0" w:after="0" w:line="240" w:lineRule="auto"/>
              <w:rPr>
                <w:rFonts w:ascii="Arial" w:hAnsi="Arial" w:cs="Arial"/>
                <w:sz w:val="16"/>
                <w:szCs w:val="16"/>
              </w:rPr>
            </w:pPr>
            <w:r>
              <w:rPr>
                <w:rFonts w:ascii="Arial" w:hAnsi="Arial" w:cs="Arial"/>
                <w:sz w:val="16"/>
                <w:szCs w:val="16"/>
              </w:rPr>
            </w:r>
            <w:r/>
          </w:p>
        </w:tc>
        <w:tc>
          <w:tcPr>
            <w:tcW w:w="0" w:type="auto"/>
            <w:textDirection w:val="lrTb"/>
            <w:noWrap w:val="false"/>
          </w:tcPr>
          <w:p>
            <w:pPr>
              <w:ind w:firstLine="0"/>
              <w:jc w:val="right"/>
              <w:spacing w:before="0" w:after="0" w:line="240" w:lineRule="auto"/>
              <w:rPr>
                <w:rFonts w:ascii="Arial" w:hAnsi="Arial" w:cs="Arial"/>
                <w:b/>
                <w:bCs/>
                <w:sz w:val="20"/>
                <w:szCs w:val="20"/>
              </w:rPr>
            </w:pPr>
            <w:r>
              <w:rPr>
                <w:rFonts w:ascii="Arial" w:hAnsi="Arial" w:cs="Arial"/>
                <w:b/>
                <w:bCs/>
                <w:sz w:val="20"/>
                <w:szCs w:val="20"/>
              </w:rPr>
            </w:r>
            <w:r/>
          </w:p>
        </w:tc>
        <w:tc>
          <w:tcPr>
            <w:tcW w:w="0" w:type="auto"/>
            <w:textDirection w:val="lrTb"/>
            <w:noWrap w:val="false"/>
          </w:tcPr>
          <w:p>
            <w:pPr>
              <w:ind w:firstLine="0"/>
              <w:jc w:val="right"/>
              <w:spacing w:before="0" w:after="0" w:line="240" w:lineRule="auto"/>
              <w:rPr>
                <w:rFonts w:ascii="Arial" w:hAnsi="Arial" w:cs="Arial"/>
                <w:b/>
                <w:bCs/>
                <w:sz w:val="20"/>
                <w:szCs w:val="20"/>
              </w:rPr>
            </w:pPr>
            <w:r>
              <w:rPr>
                <w:rFonts w:ascii="Arial" w:hAnsi="Arial" w:cs="Arial"/>
                <w:b/>
                <w:bCs/>
                <w:sz w:val="20"/>
                <w:szCs w:val="20"/>
              </w:rPr>
            </w:r>
            <w:r/>
          </w:p>
        </w:tc>
        <w:tc>
          <w:tcPr>
            <w:tcW w:w="0" w:type="auto"/>
            <w:textDirection w:val="lrTb"/>
            <w:noWrap w:val="false"/>
          </w:tcPr>
          <w:p>
            <w:pPr>
              <w:ind w:firstLine="0"/>
              <w:jc w:val="right"/>
              <w:spacing w:before="0" w:after="0" w:line="240" w:lineRule="auto"/>
              <w:rPr>
                <w:rFonts w:ascii="Arial" w:hAnsi="Arial" w:cs="Arial"/>
                <w:b/>
                <w:bCs/>
                <w:sz w:val="20"/>
                <w:szCs w:val="20"/>
              </w:rPr>
            </w:pPr>
            <w:r>
              <w:rPr>
                <w:rFonts w:ascii="Arial" w:hAnsi="Arial" w:cs="Arial"/>
                <w:b/>
                <w:bCs/>
                <w:sz w:val="20"/>
                <w:szCs w:val="20"/>
              </w:rPr>
            </w:r>
            <w:r/>
          </w:p>
        </w:tc>
        <w:tc>
          <w:tcPr>
            <w:tcW w:w="0" w:type="auto"/>
            <w:textDirection w:val="lrTb"/>
            <w:noWrap w:val="false"/>
          </w:tcPr>
          <w:p>
            <w:pPr>
              <w:ind w:firstLine="0"/>
              <w:jc w:val="right"/>
              <w:spacing w:before="0" w:after="0" w:line="240" w:lineRule="auto"/>
              <w:rPr>
                <w:rFonts w:ascii="Arial" w:hAnsi="Arial" w:cs="Arial"/>
                <w:b/>
                <w:bCs/>
                <w:sz w:val="20"/>
                <w:szCs w:val="20"/>
              </w:rPr>
            </w:pPr>
            <w:r>
              <w:rPr>
                <w:rFonts w:ascii="Arial" w:hAnsi="Arial" w:cs="Arial"/>
                <w:b/>
                <w:bCs/>
                <w:sz w:val="20"/>
                <w:szCs w:val="20"/>
              </w:rPr>
            </w:r>
            <w:r/>
          </w:p>
        </w:tc>
        <w:tc>
          <w:tcPr>
            <w:gridSpan w:val="4"/>
            <w:tcW w:w="0" w:type="auto"/>
            <w:textDirection w:val="lrTb"/>
            <w:noWrap w:val="false"/>
          </w:tcPr>
          <w:p>
            <w:pPr>
              <w:ind w:firstLine="0"/>
              <w:jc w:val="right"/>
              <w:spacing w:before="0" w:after="0" w:line="240" w:lineRule="auto"/>
              <w:rPr>
                <w:rFonts w:ascii="Arial" w:hAnsi="Arial" w:cs="Arial"/>
                <w:b/>
                <w:bCs/>
                <w:sz w:val="20"/>
                <w:szCs w:val="20"/>
              </w:rPr>
            </w:pPr>
            <w:r>
              <w:rPr>
                <w:rFonts w:ascii="Arial" w:hAnsi="Arial" w:cs="Arial"/>
                <w:b/>
                <w:bCs/>
                <w:sz w:val="20"/>
                <w:szCs w:val="20"/>
              </w:rPr>
              <w:t xml:space="preserve">Итого:</w:t>
            </w:r>
            <w:r/>
          </w:p>
        </w:tc>
        <w:tc>
          <w:tcPr>
            <w:gridSpan w:val="5"/>
            <w:tcW w:w="0" w:type="auto"/>
            <w:textDirection w:val="lrTb"/>
            <w:noWrap w:val="false"/>
          </w:tcPr>
          <w:p>
            <w:pPr>
              <w:ind w:firstLine="0"/>
              <w:jc w:val="right"/>
              <w:spacing w:before="0" w:after="0" w:line="240" w:lineRule="auto"/>
              <w:rPr>
                <w:rFonts w:ascii="Arial" w:hAnsi="Arial" w:cs="Arial"/>
                <w:b/>
                <w:bCs/>
                <w:sz w:val="20"/>
                <w:szCs w:val="20"/>
              </w:rPr>
            </w:pPr>
            <w:r>
              <w:rPr>
                <w:rFonts w:ascii="Arial" w:hAnsi="Arial" w:cs="Arial"/>
                <w:b/>
                <w:bCs/>
                <w:sz w:val="20"/>
                <w:szCs w:val="20"/>
              </w:rPr>
            </w:r>
            <w:r/>
          </w:p>
        </w:tc>
        <w:tc>
          <w:tcPr>
            <w:gridSpan w:val="4"/>
            <w:tcW w:w="0" w:type="auto"/>
            <w:textDirection w:val="lrTb"/>
            <w:noWrap w:val="false"/>
          </w:tcPr>
          <w:p>
            <w:pPr>
              <w:ind w:firstLine="0"/>
              <w:jc w:val="right"/>
              <w:spacing w:before="0" w:after="0" w:line="240" w:lineRule="auto"/>
              <w:rPr>
                <w:rFonts w:ascii="Arial" w:hAnsi="Arial" w:cs="Arial"/>
                <w:b/>
                <w:bCs/>
                <w:sz w:val="20"/>
                <w:szCs w:val="20"/>
              </w:rPr>
            </w:pPr>
            <w:r>
              <w:rPr>
                <w:rFonts w:ascii="Arial" w:hAnsi="Arial" w:cs="Arial"/>
                <w:b/>
                <w:bCs/>
                <w:sz w:val="20"/>
                <w:szCs w:val="20"/>
              </w:rPr>
            </w:r>
            <w:r/>
          </w:p>
        </w:tc>
        <w:tc>
          <w:tcPr>
            <w:gridSpan w:val="5"/>
            <w:tcW w:w="0" w:type="auto"/>
            <w:textDirection w:val="lrTb"/>
            <w:noWrap w:val="false"/>
          </w:tcPr>
          <w:p>
            <w:pPr>
              <w:ind w:firstLine="0"/>
              <w:jc w:val="right"/>
              <w:spacing w:before="0" w:after="0" w:line="240" w:lineRule="auto"/>
              <w:rPr>
                <w:rFonts w:ascii="Arial" w:hAnsi="Arial" w:cs="Arial"/>
                <w:b/>
                <w:bCs/>
                <w:sz w:val="20"/>
                <w:szCs w:val="20"/>
              </w:rPr>
            </w:pPr>
            <w:r>
              <w:rPr>
                <w:rFonts w:ascii="Arial" w:hAnsi="Arial" w:cs="Arial"/>
                <w:b/>
                <w:bCs/>
                <w:sz w:val="20"/>
                <w:szCs w:val="20"/>
              </w:rPr>
            </w:r>
            <w:r/>
          </w:p>
        </w:tc>
        <w:tc>
          <w:tcPr>
            <w:tcW w:w="0" w:type="auto"/>
            <w:vAlign w:val="center"/>
            <w:textDirection w:val="lrTb"/>
            <w:noWrap w:val="false"/>
          </w:tcPr>
          <w:p>
            <w:pPr>
              <w:ind w:firstLine="0"/>
              <w:jc w:val="left"/>
              <w:spacing w:before="0" w:after="0" w:line="240" w:lineRule="auto"/>
              <w:rPr>
                <w:rFonts w:ascii="Arial" w:hAnsi="Arial" w:cs="Arial"/>
                <w:sz w:val="16"/>
                <w:szCs w:val="16"/>
              </w:rPr>
            </w:pPr>
            <w:r>
              <w:rPr>
                <w:rFonts w:ascii="Arial" w:hAnsi="Arial" w:cs="Arial"/>
                <w:sz w:val="16"/>
                <w:szCs w:val="16"/>
              </w:rPr>
            </w:r>
            <w:r/>
          </w:p>
        </w:tc>
      </w:tr>
      <w:tr>
        <w:trPr>
          <w:trHeight w:val="255"/>
        </w:trPr>
        <w:tc>
          <w:tcPr>
            <w:gridSpan w:val="28"/>
            <w:tcW w:w="0" w:type="auto"/>
            <w:textDirection w:val="lrTb"/>
            <w:noWrap w:val="false"/>
          </w:tcPr>
          <w:p>
            <w:pPr>
              <w:ind w:firstLine="0"/>
              <w:jc w:val="right"/>
              <w:spacing w:before="0" w:after="0" w:line="240" w:lineRule="auto"/>
              <w:rPr>
                <w:rFonts w:ascii="Arial" w:hAnsi="Arial" w:cs="Arial"/>
                <w:b/>
                <w:bCs/>
                <w:sz w:val="20"/>
                <w:szCs w:val="20"/>
              </w:rPr>
            </w:pPr>
            <w:r>
              <w:rPr>
                <w:rFonts w:ascii="Arial" w:hAnsi="Arial" w:cs="Arial"/>
                <w:b/>
                <w:bCs/>
                <w:sz w:val="20"/>
                <w:szCs w:val="20"/>
              </w:rPr>
              <w:t xml:space="preserve">Без налога (НДС)</w:t>
            </w:r>
            <w:r/>
          </w:p>
        </w:tc>
        <w:tc>
          <w:tcPr>
            <w:tcW w:w="0" w:type="auto"/>
            <w:textDirection w:val="lrTb"/>
            <w:noWrap w:val="false"/>
          </w:tcPr>
          <w:p>
            <w:pPr>
              <w:ind w:firstLine="0"/>
              <w:jc w:val="left"/>
              <w:spacing w:before="0" w:after="0" w:line="240" w:lineRule="auto"/>
              <w:rPr>
                <w:rFonts w:ascii="Arial" w:hAnsi="Arial" w:cs="Arial"/>
                <w:b/>
                <w:bCs/>
                <w:sz w:val="20"/>
                <w:szCs w:val="20"/>
              </w:rPr>
            </w:pPr>
            <w:r>
              <w:rPr>
                <w:rFonts w:ascii="Arial" w:hAnsi="Arial" w:cs="Arial"/>
                <w:b/>
                <w:bCs/>
                <w:sz w:val="20"/>
                <w:szCs w:val="20"/>
              </w:rPr>
            </w:r>
            <w:r/>
          </w:p>
        </w:tc>
        <w:tc>
          <w:tcPr>
            <w:tcW w:w="0" w:type="auto"/>
            <w:textDirection w:val="lrTb"/>
            <w:noWrap w:val="false"/>
          </w:tcPr>
          <w:p>
            <w:pPr>
              <w:ind w:firstLine="0"/>
              <w:jc w:val="left"/>
              <w:spacing w:before="0" w:after="0" w:line="240" w:lineRule="auto"/>
              <w:rPr>
                <w:rFonts w:ascii="Arial" w:hAnsi="Arial" w:cs="Arial"/>
                <w:b/>
                <w:bCs/>
                <w:sz w:val="20"/>
                <w:szCs w:val="20"/>
              </w:rPr>
            </w:pPr>
            <w:r>
              <w:rPr>
                <w:rFonts w:ascii="Arial" w:hAnsi="Arial" w:cs="Arial"/>
                <w:b/>
                <w:bCs/>
                <w:sz w:val="20"/>
                <w:szCs w:val="20"/>
              </w:rPr>
            </w:r>
            <w:r/>
          </w:p>
        </w:tc>
        <w:tc>
          <w:tcPr>
            <w:tcW w:w="0" w:type="auto"/>
            <w:textDirection w:val="lrTb"/>
            <w:noWrap w:val="false"/>
          </w:tcPr>
          <w:p>
            <w:pPr>
              <w:ind w:firstLine="0"/>
              <w:jc w:val="left"/>
              <w:spacing w:before="0" w:after="0" w:line="240" w:lineRule="auto"/>
              <w:rPr>
                <w:rFonts w:ascii="Arial" w:hAnsi="Arial" w:cs="Arial"/>
                <w:b/>
                <w:bCs/>
                <w:sz w:val="20"/>
                <w:szCs w:val="20"/>
              </w:rPr>
            </w:pPr>
            <w:r>
              <w:rPr>
                <w:rFonts w:ascii="Arial" w:hAnsi="Arial" w:cs="Arial"/>
                <w:b/>
                <w:bCs/>
                <w:sz w:val="20"/>
                <w:szCs w:val="20"/>
              </w:rPr>
            </w:r>
            <w:r/>
          </w:p>
        </w:tc>
        <w:tc>
          <w:tcPr>
            <w:tcW w:w="0" w:type="auto"/>
            <w:textDirection w:val="lrTb"/>
            <w:noWrap w:val="false"/>
          </w:tcPr>
          <w:p>
            <w:pPr>
              <w:ind w:firstLine="0"/>
              <w:jc w:val="left"/>
              <w:spacing w:before="0" w:after="0" w:line="240" w:lineRule="auto"/>
              <w:rPr>
                <w:rFonts w:ascii="Arial" w:hAnsi="Arial" w:cs="Arial"/>
                <w:b/>
                <w:bCs/>
                <w:sz w:val="20"/>
                <w:szCs w:val="20"/>
              </w:rPr>
            </w:pPr>
            <w:r>
              <w:rPr>
                <w:rFonts w:ascii="Arial" w:hAnsi="Arial" w:cs="Arial"/>
                <w:b/>
                <w:bCs/>
                <w:sz w:val="20"/>
                <w:szCs w:val="20"/>
              </w:rPr>
            </w:r>
            <w:r/>
          </w:p>
        </w:tc>
        <w:tc>
          <w:tcPr>
            <w:tcW w:w="0" w:type="auto"/>
            <w:textDirection w:val="lrTb"/>
            <w:noWrap w:val="false"/>
          </w:tcPr>
          <w:p>
            <w:pPr>
              <w:ind w:firstLine="0"/>
              <w:jc w:val="left"/>
              <w:spacing w:before="0" w:after="0" w:line="240" w:lineRule="auto"/>
              <w:rPr>
                <w:rFonts w:ascii="Arial" w:hAnsi="Arial" w:cs="Arial"/>
                <w:b/>
                <w:bCs/>
                <w:sz w:val="20"/>
                <w:szCs w:val="20"/>
              </w:rPr>
            </w:pPr>
            <w:r>
              <w:rPr>
                <w:rFonts w:ascii="Arial" w:hAnsi="Arial" w:cs="Arial"/>
                <w:b/>
                <w:bCs/>
                <w:sz w:val="20"/>
                <w:szCs w:val="20"/>
              </w:rPr>
            </w:r>
            <w:r/>
          </w:p>
        </w:tc>
        <w:tc>
          <w:tcPr>
            <w:tcW w:w="0" w:type="auto"/>
            <w:textDirection w:val="lrTb"/>
            <w:noWrap w:val="false"/>
          </w:tcPr>
          <w:p>
            <w:pPr>
              <w:ind w:firstLine="0"/>
              <w:jc w:val="left"/>
              <w:spacing w:before="0" w:after="0" w:line="240" w:lineRule="auto"/>
              <w:rPr>
                <w:rFonts w:ascii="Arial" w:hAnsi="Arial" w:cs="Arial"/>
                <w:b/>
                <w:bCs/>
                <w:sz w:val="20"/>
                <w:szCs w:val="20"/>
              </w:rPr>
            </w:pPr>
            <w:r>
              <w:rPr>
                <w:rFonts w:ascii="Arial" w:hAnsi="Arial" w:cs="Arial"/>
                <w:b/>
                <w:bCs/>
                <w:sz w:val="20"/>
                <w:szCs w:val="20"/>
              </w:rPr>
            </w:r>
            <w:r/>
          </w:p>
        </w:tc>
        <w:tc>
          <w:tcPr>
            <w:tcW w:w="0" w:type="auto"/>
            <w:textDirection w:val="lrTb"/>
            <w:noWrap w:val="false"/>
          </w:tcPr>
          <w:p>
            <w:pPr>
              <w:ind w:firstLine="0"/>
              <w:jc w:val="left"/>
              <w:spacing w:before="0" w:after="0" w:line="240" w:lineRule="auto"/>
              <w:rPr>
                <w:rFonts w:ascii="Arial" w:hAnsi="Arial" w:cs="Arial"/>
                <w:b/>
                <w:bCs/>
                <w:sz w:val="20"/>
                <w:szCs w:val="20"/>
              </w:rPr>
            </w:pPr>
            <w:r>
              <w:rPr>
                <w:rFonts w:ascii="Arial" w:hAnsi="Arial" w:cs="Arial"/>
                <w:b/>
                <w:bCs/>
                <w:sz w:val="20"/>
                <w:szCs w:val="20"/>
              </w:rPr>
            </w:r>
            <w:r/>
          </w:p>
        </w:tc>
        <w:tc>
          <w:tcPr>
            <w:tcW w:w="0" w:type="auto"/>
            <w:textDirection w:val="lrTb"/>
            <w:noWrap w:val="false"/>
          </w:tcPr>
          <w:p>
            <w:pPr>
              <w:ind w:firstLine="0"/>
              <w:jc w:val="left"/>
              <w:spacing w:before="0" w:after="0" w:line="240" w:lineRule="auto"/>
              <w:rPr>
                <w:rFonts w:ascii="Arial" w:hAnsi="Arial" w:cs="Arial"/>
                <w:b/>
                <w:bCs/>
                <w:sz w:val="20"/>
                <w:szCs w:val="20"/>
              </w:rPr>
            </w:pPr>
            <w:r>
              <w:rPr>
                <w:rFonts w:ascii="Arial" w:hAnsi="Arial" w:cs="Arial"/>
                <w:b/>
                <w:bCs/>
                <w:sz w:val="20"/>
                <w:szCs w:val="20"/>
              </w:rPr>
            </w:r>
            <w:r/>
          </w:p>
        </w:tc>
        <w:tc>
          <w:tcPr>
            <w:tcW w:w="0" w:type="auto"/>
            <w:textDirection w:val="lrTb"/>
            <w:noWrap w:val="false"/>
          </w:tcPr>
          <w:p>
            <w:pPr>
              <w:ind w:firstLine="0"/>
              <w:jc w:val="left"/>
              <w:spacing w:before="0" w:after="0" w:line="240" w:lineRule="auto"/>
              <w:rPr>
                <w:rFonts w:ascii="Arial" w:hAnsi="Arial" w:cs="Arial"/>
                <w:b/>
                <w:bCs/>
                <w:sz w:val="20"/>
                <w:szCs w:val="20"/>
              </w:rPr>
            </w:pPr>
            <w:r>
              <w:rPr>
                <w:rFonts w:ascii="Arial" w:hAnsi="Arial" w:cs="Arial"/>
                <w:b/>
                <w:bCs/>
                <w:sz w:val="20"/>
                <w:szCs w:val="20"/>
              </w:rPr>
            </w:r>
            <w:r/>
          </w:p>
        </w:tc>
        <w:tc>
          <w:tcPr>
            <w:gridSpan w:val="5"/>
            <w:tcW w:w="0" w:type="auto"/>
            <w:textDirection w:val="lrTb"/>
            <w:noWrap w:val="false"/>
          </w:tcPr>
          <w:p>
            <w:pPr>
              <w:ind w:firstLine="0"/>
              <w:jc w:val="right"/>
              <w:spacing w:before="0" w:after="0" w:line="240" w:lineRule="auto"/>
              <w:rPr>
                <w:rFonts w:ascii="Arial" w:hAnsi="Arial" w:cs="Arial"/>
                <w:b/>
                <w:bCs/>
                <w:sz w:val="20"/>
                <w:szCs w:val="20"/>
              </w:rPr>
            </w:pPr>
            <w:r>
              <w:rPr>
                <w:rFonts w:ascii="Arial" w:hAnsi="Arial" w:cs="Arial"/>
                <w:b/>
                <w:bCs/>
                <w:sz w:val="20"/>
                <w:szCs w:val="20"/>
              </w:rPr>
            </w:r>
            <w:r/>
          </w:p>
        </w:tc>
        <w:tc>
          <w:tcPr>
            <w:tcW w:w="0" w:type="auto"/>
            <w:vAlign w:val="center"/>
            <w:textDirection w:val="lrTb"/>
            <w:noWrap w:val="false"/>
          </w:tcPr>
          <w:p>
            <w:pPr>
              <w:ind w:firstLine="0"/>
              <w:jc w:val="left"/>
              <w:spacing w:before="0" w:after="0" w:line="240" w:lineRule="auto"/>
              <w:rPr>
                <w:rFonts w:ascii="Arial" w:hAnsi="Arial" w:cs="Arial"/>
                <w:sz w:val="16"/>
                <w:szCs w:val="16"/>
              </w:rPr>
            </w:pPr>
            <w:r>
              <w:rPr>
                <w:rFonts w:ascii="Arial" w:hAnsi="Arial" w:cs="Arial"/>
                <w:sz w:val="16"/>
                <w:szCs w:val="16"/>
              </w:rPr>
            </w:r>
            <w:r/>
          </w:p>
        </w:tc>
      </w:tr>
    </w:tbl>
    <w:p>
      <w:pPr>
        <w:rPr>
          <w:rFonts w:ascii="Arial" w:hAnsi="Arial" w:cs="Arial"/>
          <w:b/>
          <w:bCs/>
          <w:sz w:val="20"/>
          <w:szCs w:val="20"/>
        </w:rPr>
      </w:pPr>
      <w:r>
        <w:rPr>
          <w:rFonts w:ascii="Arial" w:hAnsi="Arial" w:cs="Arial"/>
          <w:b/>
          <w:bCs/>
          <w:sz w:val="20"/>
          <w:szCs w:val="20"/>
        </w:rPr>
      </w:r>
      <w:r/>
    </w:p>
    <w:tbl>
      <w:tblPr>
        <w:tblW w:w="0" w:type="auto"/>
        <w:tblCellMar>
          <w:left w:w="30" w:type="dxa"/>
          <w:right w:w="0" w:type="dxa"/>
        </w:tblCellMar>
        <w:tblLook w:val="04A0" w:firstRow="1" w:lastRow="0" w:firstColumn="1" w:lastColumn="0" w:noHBand="0" w:noVBand="1"/>
      </w:tblPr>
      <w:tblGrid>
        <w:gridCol w:w="75"/>
        <w:gridCol w:w="36"/>
      </w:tblGrid>
      <w:tr>
        <w:trPr>
          <w:trHeight w:val="147"/>
        </w:trPr>
        <w:tc>
          <w:tcPr>
            <w:tcW w:w="0" w:type="auto"/>
            <w:vAlign w:val="center"/>
            <w:textDirection w:val="lrTb"/>
            <w:noWrap w:val="false"/>
          </w:tcPr>
          <w:p>
            <w:pPr>
              <w:ind w:firstLine="0"/>
              <w:jc w:val="left"/>
              <w:spacing w:before="0" w:after="200"/>
              <w:rPr>
                <w:rFonts w:ascii="Arial" w:hAnsi="Arial" w:cs="Arial"/>
                <w:vanish/>
                <w:sz w:val="16"/>
                <w:szCs w:val="16"/>
              </w:rPr>
            </w:pPr>
            <w:r>
              <w:rPr>
                <w:rFonts w:ascii="Arial" w:hAnsi="Arial" w:cs="Arial"/>
                <w:vanish/>
                <w:sz w:val="16"/>
                <w:szCs w:val="16"/>
              </w:rPr>
            </w:r>
            <w:r/>
          </w:p>
        </w:tc>
        <w:tc>
          <w:tcPr>
            <w:tcW w:w="0" w:type="auto"/>
            <w:textDirection w:val="lrTb"/>
            <w:noWrap w:val="false"/>
          </w:tcPr>
          <w:p>
            <w:pPr>
              <w:ind w:firstLine="0"/>
              <w:jc w:val="left"/>
              <w:spacing w:before="0" w:after="0" w:line="240" w:lineRule="auto"/>
              <w:rPr>
                <w:rFonts w:ascii="Arial" w:hAnsi="Arial" w:cs="Arial"/>
                <w:vanish/>
                <w:sz w:val="16"/>
                <w:szCs w:val="16"/>
              </w:rPr>
            </w:pPr>
            <w:r>
              <w:rPr>
                <w:rFonts w:ascii="Arial" w:hAnsi="Arial" w:cs="Arial"/>
                <w:vanish/>
                <w:sz w:val="16"/>
                <w:szCs w:val="16"/>
              </w:rPr>
            </w:r>
            <w:r/>
          </w:p>
        </w:tc>
      </w:tr>
      <w:tr>
        <w:trPr>
          <w:trHeight w:val="184"/>
        </w:trPr>
        <w:tc>
          <w:tcPr>
            <w:tcW w:w="0" w:type="auto"/>
            <w:vAlign w:val="center"/>
            <w:textDirection w:val="lrTb"/>
            <w:noWrap w:val="false"/>
          </w:tcPr>
          <w:p>
            <w:pPr>
              <w:ind w:firstLine="0"/>
              <w:jc w:val="left"/>
              <w:spacing w:before="0" w:after="0" w:line="240" w:lineRule="auto"/>
              <w:rPr>
                <w:rFonts w:ascii="Arial" w:hAnsi="Arial" w:cs="Arial"/>
                <w:sz w:val="16"/>
                <w:szCs w:val="16"/>
              </w:rPr>
            </w:pPr>
            <w:r>
              <w:rPr>
                <w:rFonts w:ascii="Arial" w:hAnsi="Arial" w:cs="Arial"/>
                <w:sz w:val="16"/>
                <w:szCs w:val="16"/>
              </w:rPr>
              <w:t xml:space="preserve"> </w:t>
            </w:r>
            <w:r/>
          </w:p>
        </w:tc>
        <w:tc>
          <w:tcPr>
            <w:tcW w:w="0" w:type="auto"/>
            <w:textDirection w:val="lrTb"/>
            <w:noWrap w:val="false"/>
          </w:tcPr>
          <w:p>
            <w:pPr>
              <w:ind w:firstLine="0"/>
              <w:jc w:val="left"/>
              <w:spacing w:before="0" w:after="0" w:line="240" w:lineRule="auto"/>
              <w:rPr>
                <w:rFonts w:ascii="Arial" w:hAnsi="Arial" w:cs="Arial"/>
                <w:sz w:val="16"/>
                <w:szCs w:val="16"/>
              </w:rPr>
            </w:pPr>
            <w:r>
              <w:rPr>
                <w:rFonts w:ascii="Arial" w:hAnsi="Arial" w:cs="Arial"/>
                <w:sz w:val="16"/>
                <w:szCs w:val="16"/>
              </w:rPr>
            </w:r>
            <w:r/>
          </w:p>
        </w:tc>
      </w:tr>
    </w:tbl>
    <w:p>
      <w:pPr>
        <w:ind w:firstLine="0"/>
        <w:spacing w:before="0" w:after="0"/>
      </w:pPr>
      <w:r>
        <w:t xml:space="preserve">Подписи сторон:</w:t>
      </w:r>
      <w:r/>
    </w:p>
    <w:tbl>
      <w:tblPr>
        <w:tblW w:w="5000" w:type="pct"/>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firstRow="1" w:lastRow="0" w:firstColumn="1" w:lastColumn="0" w:noHBand="0" w:noVBand="1"/>
      </w:tblPr>
      <w:tblGrid>
        <w:gridCol w:w="4785"/>
        <w:gridCol w:w="4786"/>
      </w:tblGrid>
      <w:tr>
        <w:trPr/>
        <w:tc>
          <w:tcPr>
            <w:tcW w:w="2500" w:type="pct"/>
            <w:textDirection w:val="lrTb"/>
            <w:noWrap w:val="false"/>
          </w:tcPr>
          <w:p>
            <w:pPr>
              <w:pStyle w:val="728"/>
              <w:jc w:val="center"/>
              <w:keepNext/>
              <w:spacing w:before="0" w:after="0"/>
              <w:rPr>
                <w:b/>
              </w:rPr>
            </w:pPr>
            <w:r>
              <w:rPr>
                <w:b/>
              </w:rPr>
              <w:t xml:space="preserve">Покупатель</w:t>
            </w:r>
            <w:r/>
          </w:p>
        </w:tc>
        <w:tc>
          <w:tcPr>
            <w:tcW w:w="2500" w:type="pct"/>
            <w:textDirection w:val="lrTb"/>
            <w:noWrap w:val="false"/>
          </w:tcPr>
          <w:p>
            <w:pPr>
              <w:pStyle w:val="728"/>
              <w:jc w:val="center"/>
              <w:keepNext/>
              <w:spacing w:before="0" w:after="0"/>
              <w:rPr>
                <w:b/>
              </w:rPr>
            </w:pPr>
            <w:r>
              <w:rPr>
                <w:b/>
              </w:rPr>
              <w:t xml:space="preserve">Поставщик</w:t>
            </w:r>
            <w:r/>
          </w:p>
        </w:tc>
      </w:tr>
      <w:tr>
        <w:trPr/>
        <w:tc>
          <w:tcPr>
            <w:tcBorders>
              <w:bottom w:val="none" w:color="000000" w:sz="4" w:space="0"/>
            </w:tcBorders>
            <w:tcW w:w="2500" w:type="pct"/>
            <w:textDirection w:val="lrTb"/>
            <w:noWrap w:val="false"/>
          </w:tcPr>
          <w:p>
            <w:pPr>
              <w:pStyle w:val="728"/>
              <w:jc w:val="left"/>
              <w:keepNext/>
              <w:spacing w:before="0" w:after="0"/>
            </w:pPr>
            <w:r/>
            <w:r/>
          </w:p>
          <w:p>
            <w:pPr>
              <w:pStyle w:val="728"/>
              <w:jc w:val="left"/>
              <w:keepNext/>
              <w:spacing w:before="0" w:after="0"/>
            </w:pPr>
            <w:r>
              <w:t xml:space="preserve">____________________/ </w:t>
            </w:r>
            <w:r/>
          </w:p>
        </w:tc>
        <w:tc>
          <w:tcPr>
            <w:tcBorders>
              <w:bottom w:val="none" w:color="000000" w:sz="4" w:space="0"/>
            </w:tcBorders>
            <w:tcW w:w="2500" w:type="pct"/>
            <w:textDirection w:val="lrTb"/>
            <w:noWrap w:val="false"/>
          </w:tcPr>
          <w:p>
            <w:pPr>
              <w:pStyle w:val="728"/>
              <w:jc w:val="left"/>
              <w:keepNext/>
              <w:spacing w:before="0" w:after="0"/>
            </w:pPr>
            <w:r/>
            <w:r/>
          </w:p>
          <w:p>
            <w:pPr>
              <w:pStyle w:val="728"/>
              <w:jc w:val="left"/>
              <w:keepNext/>
              <w:spacing w:before="0" w:after="0"/>
            </w:pPr>
            <w:r>
              <w:t xml:space="preserve">_________________________/Юнусов Ф.А..</w:t>
            </w:r>
            <w:r/>
          </w:p>
        </w:tc>
      </w:tr>
      <w:tr>
        <w:trPr/>
        <w:tc>
          <w:tcPr>
            <w:tcBorders>
              <w:top w:val="none" w:color="000000" w:sz="4" w:space="0"/>
              <w:bottom w:val="none" w:color="000000" w:sz="4" w:space="0"/>
            </w:tcBorders>
            <w:tcW w:w="2500" w:type="pct"/>
            <w:textDirection w:val="lrTb"/>
            <w:noWrap w:val="false"/>
          </w:tcPr>
          <w:p>
            <w:pPr>
              <w:jc w:val="left"/>
              <w:keepNext/>
              <w:spacing w:before="0" w:after="0"/>
            </w:pPr>
            <w:r/>
            <w:r/>
          </w:p>
        </w:tc>
        <w:tc>
          <w:tcPr>
            <w:tcBorders>
              <w:top w:val="none" w:color="000000" w:sz="4" w:space="0"/>
              <w:bottom w:val="none" w:color="000000" w:sz="4" w:space="0"/>
            </w:tcBorders>
            <w:tcW w:w="2500" w:type="pct"/>
            <w:textDirection w:val="lrTb"/>
            <w:noWrap w:val="false"/>
          </w:tcPr>
          <w:p>
            <w:pPr>
              <w:jc w:val="left"/>
              <w:keepNext/>
              <w:spacing w:before="0" w:after="0"/>
            </w:pPr>
            <w:r/>
            <w:r/>
          </w:p>
        </w:tc>
      </w:tr>
      <w:tr>
        <w:trPr/>
        <w:tc>
          <w:tcPr>
            <w:tcBorders>
              <w:top w:val="none" w:color="000000" w:sz="4" w:space="0"/>
            </w:tcBorders>
            <w:tcW w:w="2500" w:type="pct"/>
            <w:textDirection w:val="lrTb"/>
            <w:noWrap w:val="false"/>
          </w:tcPr>
          <w:p>
            <w:pPr>
              <w:pStyle w:val="728"/>
              <w:jc w:val="left"/>
              <w:keepNext/>
              <w:spacing w:before="0" w:after="0"/>
            </w:pPr>
            <w:r>
              <w:t xml:space="preserve">М.П.</w:t>
            </w:r>
            <w:r/>
          </w:p>
        </w:tc>
        <w:tc>
          <w:tcPr>
            <w:tcBorders>
              <w:top w:val="none" w:color="000000" w:sz="4" w:space="0"/>
            </w:tcBorders>
            <w:tcW w:w="2500" w:type="pct"/>
            <w:textDirection w:val="lrTb"/>
            <w:noWrap w:val="false"/>
          </w:tcPr>
          <w:p>
            <w:pPr>
              <w:pStyle w:val="728"/>
              <w:jc w:val="left"/>
              <w:keepNext/>
              <w:spacing w:before="0" w:after="0"/>
            </w:pPr>
            <w:r>
              <w:t xml:space="preserve">М.П.</w:t>
            </w:r>
            <w:r/>
          </w:p>
        </w:tc>
      </w:tr>
    </w:tbl>
    <w:p>
      <w:pPr>
        <w:ind w:firstLine="0"/>
      </w:pPr>
      <w:r/>
      <w:r/>
    </w:p>
    <w:sectPr>
      <w:footnotePr/>
      <w:endnotePr/>
      <w:type w:val="nextPage"/>
      <w:pgSz w:w="11906" w:h="16838" w:orient="portrait"/>
      <w:pgMar w:top="1134" w:right="850" w:bottom="1134" w:left="1701"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before="0" w:after="0" w:line="240" w:lineRule="auto"/>
      </w:pPr>
      <w:r>
        <w:separator/>
      </w:r>
      <w:r/>
    </w:p>
  </w:endnote>
  <w:endnote w:type="continuationSeparator" w:id="0">
    <w:p>
      <w:pPr>
        <w:spacing w:before="0"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Courier New">
    <w:panose1 w:val="02070309020205020404"/>
  </w:font>
  <w:font w:name="Times New Roman">
    <w:panose1 w:val="02020603050405020304"/>
  </w:font>
  <w:font w:name="Arial">
    <w:panose1 w:val="020B0604020202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33"/>
    </w:pPr>
    <w:r>
      <w:t xml:space="preserve">страница </w:t>
    </w:r>
    <w:r>
      <w:fldChar w:fldCharType="begin"/>
    </w:r>
    <w:r>
      <w:instrText xml:space="preserve"> PAGE \* MERGEFORMAT </w:instrText>
    </w:r>
    <w:r>
      <w:fldChar w:fldCharType="separate"/>
    </w:r>
    <w:r>
      <w:t xml:space="preserve">4</w:t>
    </w:r>
    <w:r>
      <w:fldChar w:fldCharType="end"/>
    </w:r>
    <w:r>
      <w:t xml:space="preserve"> из </w:t>
    </w:r>
    <w:r>
      <w:fldChar w:fldCharType="begin"/>
    </w:r>
    <w:r>
      <w:instrText xml:space="preserve"> SECTIONPAGES </w:instrText>
    </w:r>
    <w:r>
      <w:fldChar w:fldCharType="separate"/>
    </w:r>
    <w:r>
      <w:t xml:space="preserve">4</w:t>
    </w:r>
    <w:r>
      <w:fldChar w:fldCharType="end"/>
    </w:r>
    <w:r/>
  </w:p>
  <w:p>
    <w:pPr>
      <w:pStyle w:val="733"/>
      <w:jc w:val="both"/>
    </w:pPr>
    <w:r>
      <w:t xml:space="preserve">Покупатель__________________                                                                      Поставщик_________________________</w:t>
    </w:r>
    <w:r/>
  </w:p>
  <w:p>
    <w:pPr>
      <w:pStyle w:val="733"/>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33"/>
    </w:pPr>
    <w:r>
      <w:t xml:space="preserve">страница </w:t>
    </w:r>
    <w:r>
      <w:fldChar w:fldCharType="begin"/>
    </w:r>
    <w:r>
      <w:instrText xml:space="preserve"> PAGE \* MERGEFORMAT </w:instrText>
    </w:r>
    <w:r>
      <w:fldChar w:fldCharType="separate"/>
    </w:r>
    <w:r>
      <w:t xml:space="preserve">1</w:t>
    </w:r>
    <w:r>
      <w:fldChar w:fldCharType="end"/>
    </w:r>
    <w:r>
      <w:t xml:space="preserve"> из </w:t>
    </w:r>
    <w:r>
      <w:fldChar w:fldCharType="begin"/>
    </w:r>
    <w:r>
      <w:instrText xml:space="preserve"> SECTIONPAGES </w:instrText>
    </w:r>
    <w:r>
      <w:fldChar w:fldCharType="separate"/>
    </w:r>
    <w:r>
      <w:t xml:space="preserve">4</w:t>
    </w:r>
    <w:r>
      <w:fldChar w:fldCharType="end"/>
    </w:r>
    <w:r/>
  </w:p>
  <w:p>
    <w:pPr>
      <w:pStyle w:val="733"/>
      <w:jc w:val="both"/>
    </w:pPr>
    <w:r>
      <w:t xml:space="preserve">Покупатель__________________                                                                      Поставщик_________________________</w: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before="0" w:after="0" w:line="240" w:lineRule="auto"/>
      </w:pPr>
      <w:r>
        <w:separator/>
      </w:r>
      <w:r/>
    </w:p>
  </w:footnote>
  <w:footnote w:type="continuationSeparator" w:id="0">
    <w:p>
      <w:pPr>
        <w:spacing w:before="0"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31"/>
    </w:pPr>
    <w:r/>
    <w:r/>
  </w:p>
  <w:p>
    <w:pPr>
      <w:pStyle w:val="731"/>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pStyle w:val="707"/>
      <w:isLgl w:val="false"/>
      <w:suff w:val="space"/>
      <w:lvlText w:val="%1."/>
      <w:lvlJc w:val="left"/>
      <w:pPr/>
      <w:rPr>
        <w:rFonts w:hint="default"/>
      </w:rPr>
    </w:lvl>
    <w:lvl w:ilvl="1">
      <w:start w:val="1"/>
      <w:numFmt w:val="decimal"/>
      <w:pStyle w:val="708"/>
      <w:isLgl w:val="false"/>
      <w:suff w:val="space"/>
      <w:lvlText w:val="%1.%2."/>
      <w:lvlJc w:val="left"/>
      <w:pPr/>
      <w:rPr>
        <w:rFonts w:hint="default"/>
      </w:rPr>
    </w:lvl>
    <w:lvl w:ilvl="2">
      <w:start w:val="1"/>
      <w:numFmt w:val="decimal"/>
      <w:pStyle w:val="709"/>
      <w:isLgl w:val="false"/>
      <w:suff w:val="space"/>
      <w:lvlText w:val="%1.%2.%3."/>
      <w:lvlJc w:val="left"/>
      <w:pPr/>
      <w:rPr>
        <w:rFonts w:hint="default"/>
      </w:rPr>
    </w:lvl>
    <w:lvl w:ilvl="3">
      <w:start w:val="1"/>
      <w:numFmt w:val="decimal"/>
      <w:pStyle w:val="710"/>
      <w:isLgl w:val="false"/>
      <w:suff w:val="space"/>
      <w:lvlText w:val="%1.%2.%3.%4."/>
      <w:lvlJc w:val="left"/>
      <w:pPr/>
      <w:rPr>
        <w:rFonts w:hint="default"/>
      </w:rPr>
    </w:lvl>
    <w:lvl w:ilvl="4">
      <w:start w:val="1"/>
      <w:numFmt w:val="decimal"/>
      <w:pStyle w:val="711"/>
      <w:isLgl w:val="false"/>
      <w:suff w:val="space"/>
      <w:lvlText w:val="%1.%2.%3.%4.%5."/>
      <w:lvlJc w:val="left"/>
      <w:pPr/>
      <w:rPr>
        <w:rFonts w:hint="default"/>
      </w:rPr>
    </w:lvl>
    <w:lvl w:ilvl="5">
      <w:start w:val="1"/>
      <w:numFmt w:val="decimal"/>
      <w:pStyle w:val="712"/>
      <w:isLgl w:val="false"/>
      <w:suff w:val="space"/>
      <w:lvlText w:val="%1.%2.%3.%4.%5.%6."/>
      <w:lvlJc w:val="left"/>
      <w:pPr/>
      <w:rPr>
        <w:rFonts w:hint="default"/>
      </w:rPr>
    </w:lvl>
    <w:lvl w:ilvl="6">
      <w:start w:val="1"/>
      <w:numFmt w:val="decimal"/>
      <w:pStyle w:val="713"/>
      <w:isLgl w:val="false"/>
      <w:suff w:val="space"/>
      <w:lvlText w:val="%1.%2.%3.%4.%5.%6.%7."/>
      <w:lvlJc w:val="left"/>
      <w:pPr/>
      <w:rPr>
        <w:rFonts w:hint="default"/>
      </w:rPr>
    </w:lvl>
    <w:lvl w:ilvl="7">
      <w:start w:val="1"/>
      <w:numFmt w:val="decimal"/>
      <w:pStyle w:val="714"/>
      <w:isLgl w:val="false"/>
      <w:suff w:val="space"/>
      <w:lvlText w:val="%1.%2.%3.%4.%5.%6.%7.%8."/>
      <w:lvlJc w:val="left"/>
      <w:pPr/>
      <w:rPr>
        <w:rFonts w:hint="default"/>
      </w:rPr>
    </w:lvl>
    <w:lvl w:ilvl="8">
      <w:start w:val="1"/>
      <w:numFmt w:val="decimal"/>
      <w:pStyle w:val="715"/>
      <w:isLgl w:val="false"/>
      <w:suff w:val="space"/>
      <w:lvlText w:val="%1.%2.%3.%4.%5.%6.%7.%8.%9."/>
      <w:lvlJc w:val="left"/>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eachSect"/>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716"/>
    <w:link w:val="707"/>
    <w:uiPriority w:val="9"/>
    <w:rPr>
      <w:rFonts w:ascii="Arial" w:hAnsi="Arial" w:cs="Arial" w:eastAsia="Arial"/>
      <w:sz w:val="40"/>
      <w:szCs w:val="40"/>
    </w:rPr>
  </w:style>
  <w:style w:type="character" w:styleId="14">
    <w:name w:val="Heading 2 Char"/>
    <w:basedOn w:val="716"/>
    <w:link w:val="708"/>
    <w:uiPriority w:val="9"/>
    <w:rPr>
      <w:rFonts w:ascii="Arial" w:hAnsi="Arial" w:cs="Arial" w:eastAsia="Arial"/>
      <w:sz w:val="34"/>
    </w:rPr>
  </w:style>
  <w:style w:type="character" w:styleId="16">
    <w:name w:val="Heading 3 Char"/>
    <w:basedOn w:val="716"/>
    <w:link w:val="709"/>
    <w:uiPriority w:val="9"/>
    <w:rPr>
      <w:rFonts w:ascii="Arial" w:hAnsi="Arial" w:cs="Arial" w:eastAsia="Arial"/>
      <w:sz w:val="30"/>
      <w:szCs w:val="30"/>
    </w:rPr>
  </w:style>
  <w:style w:type="character" w:styleId="18">
    <w:name w:val="Heading 4 Char"/>
    <w:basedOn w:val="716"/>
    <w:link w:val="710"/>
    <w:uiPriority w:val="9"/>
    <w:rPr>
      <w:rFonts w:ascii="Arial" w:hAnsi="Arial" w:cs="Arial" w:eastAsia="Arial"/>
      <w:b/>
      <w:bCs/>
      <w:sz w:val="26"/>
      <w:szCs w:val="26"/>
    </w:rPr>
  </w:style>
  <w:style w:type="character" w:styleId="20">
    <w:name w:val="Heading 5 Char"/>
    <w:basedOn w:val="716"/>
    <w:link w:val="711"/>
    <w:uiPriority w:val="9"/>
    <w:rPr>
      <w:rFonts w:ascii="Arial" w:hAnsi="Arial" w:cs="Arial" w:eastAsia="Arial"/>
      <w:b/>
      <w:bCs/>
      <w:sz w:val="24"/>
      <w:szCs w:val="24"/>
    </w:rPr>
  </w:style>
  <w:style w:type="character" w:styleId="22">
    <w:name w:val="Heading 6 Char"/>
    <w:basedOn w:val="716"/>
    <w:link w:val="712"/>
    <w:uiPriority w:val="9"/>
    <w:rPr>
      <w:rFonts w:ascii="Arial" w:hAnsi="Arial" w:cs="Arial" w:eastAsia="Arial"/>
      <w:b/>
      <w:bCs/>
      <w:sz w:val="22"/>
      <w:szCs w:val="22"/>
    </w:rPr>
  </w:style>
  <w:style w:type="character" w:styleId="24">
    <w:name w:val="Heading 7 Char"/>
    <w:basedOn w:val="716"/>
    <w:link w:val="713"/>
    <w:uiPriority w:val="9"/>
    <w:rPr>
      <w:rFonts w:ascii="Arial" w:hAnsi="Arial" w:cs="Arial" w:eastAsia="Arial"/>
      <w:b/>
      <w:bCs/>
      <w:i/>
      <w:iCs/>
      <w:sz w:val="22"/>
      <w:szCs w:val="22"/>
    </w:rPr>
  </w:style>
  <w:style w:type="character" w:styleId="26">
    <w:name w:val="Heading 8 Char"/>
    <w:basedOn w:val="716"/>
    <w:link w:val="714"/>
    <w:uiPriority w:val="9"/>
    <w:rPr>
      <w:rFonts w:ascii="Arial" w:hAnsi="Arial" w:cs="Arial" w:eastAsia="Arial"/>
      <w:i/>
      <w:iCs/>
      <w:sz w:val="22"/>
      <w:szCs w:val="22"/>
    </w:rPr>
  </w:style>
  <w:style w:type="character" w:styleId="28">
    <w:name w:val="Heading 9 Char"/>
    <w:basedOn w:val="716"/>
    <w:link w:val="715"/>
    <w:uiPriority w:val="9"/>
    <w:rPr>
      <w:rFonts w:ascii="Arial" w:hAnsi="Arial" w:cs="Arial" w:eastAsia="Arial"/>
      <w:i/>
      <w:iCs/>
      <w:sz w:val="21"/>
      <w:szCs w:val="21"/>
    </w:rPr>
  </w:style>
  <w:style w:type="paragraph" w:styleId="29">
    <w:name w:val="List Paragraph"/>
    <w:basedOn w:val="706"/>
    <w:uiPriority w:val="34"/>
    <w:qFormat/>
    <w:pPr>
      <w:contextualSpacing/>
      <w:ind w:left="720"/>
    </w:pPr>
  </w:style>
  <w:style w:type="paragraph" w:styleId="31">
    <w:name w:val="No Spacing"/>
    <w:uiPriority w:val="1"/>
    <w:qFormat/>
    <w:pPr>
      <w:spacing w:before="0" w:after="0" w:line="240" w:lineRule="auto"/>
    </w:pPr>
  </w:style>
  <w:style w:type="character" w:styleId="33">
    <w:name w:val="Title Char"/>
    <w:basedOn w:val="716"/>
    <w:link w:val="729"/>
    <w:uiPriority w:val="10"/>
    <w:rPr>
      <w:sz w:val="48"/>
      <w:szCs w:val="48"/>
    </w:rPr>
  </w:style>
  <w:style w:type="paragraph" w:styleId="34">
    <w:name w:val="Subtitle"/>
    <w:basedOn w:val="706"/>
    <w:next w:val="706"/>
    <w:link w:val="35"/>
    <w:uiPriority w:val="11"/>
    <w:qFormat/>
    <w:pPr>
      <w:spacing w:before="200" w:after="200"/>
    </w:pPr>
    <w:rPr>
      <w:sz w:val="24"/>
      <w:szCs w:val="24"/>
    </w:rPr>
  </w:style>
  <w:style w:type="character" w:styleId="35">
    <w:name w:val="Subtitle Char"/>
    <w:basedOn w:val="716"/>
    <w:link w:val="34"/>
    <w:uiPriority w:val="11"/>
    <w:rPr>
      <w:sz w:val="24"/>
      <w:szCs w:val="24"/>
    </w:rPr>
  </w:style>
  <w:style w:type="paragraph" w:styleId="36">
    <w:name w:val="Quote"/>
    <w:basedOn w:val="706"/>
    <w:next w:val="706"/>
    <w:link w:val="37"/>
    <w:uiPriority w:val="29"/>
    <w:qFormat/>
    <w:pPr>
      <w:ind w:left="720" w:right="720"/>
    </w:pPr>
    <w:rPr>
      <w:i/>
    </w:rPr>
  </w:style>
  <w:style w:type="character" w:styleId="37">
    <w:name w:val="Quote Char"/>
    <w:link w:val="36"/>
    <w:uiPriority w:val="29"/>
    <w:rPr>
      <w:i/>
    </w:rPr>
  </w:style>
  <w:style w:type="paragraph" w:styleId="38">
    <w:name w:val="Intense Quote"/>
    <w:basedOn w:val="706"/>
    <w:next w:val="706"/>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character" w:styleId="41">
    <w:name w:val="Header Char"/>
    <w:basedOn w:val="716"/>
    <w:link w:val="731"/>
    <w:uiPriority w:val="99"/>
  </w:style>
  <w:style w:type="character" w:styleId="43">
    <w:name w:val="Footer Char"/>
    <w:basedOn w:val="716"/>
    <w:link w:val="733"/>
    <w:uiPriority w:val="99"/>
  </w:style>
  <w:style w:type="paragraph" w:styleId="44">
    <w:name w:val="Caption"/>
    <w:basedOn w:val="706"/>
    <w:next w:val="706"/>
    <w:uiPriority w:val="35"/>
    <w:semiHidden/>
    <w:unhideWhenUsed/>
    <w:qFormat/>
    <w:pPr>
      <w:spacing w:line="276" w:lineRule="auto"/>
    </w:pPr>
    <w:rPr>
      <w:b/>
      <w:bCs/>
      <w:color w:val="4F81BD" w:themeColor="accent1"/>
      <w:sz w:val="18"/>
      <w:szCs w:val="18"/>
    </w:rPr>
  </w:style>
  <w:style w:type="character" w:styleId="45">
    <w:name w:val="Caption Char"/>
    <w:basedOn w:val="44"/>
    <w:link w:val="733"/>
    <w:uiPriority w:val="99"/>
  </w:style>
  <w:style w:type="table" w:styleId="47">
    <w:name w:val="Table Grid Light"/>
    <w:basedOn w:val="717"/>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717"/>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717"/>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71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71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71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717"/>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717"/>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717"/>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717"/>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717"/>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717"/>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717"/>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717"/>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717"/>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717"/>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717"/>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717"/>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717"/>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717"/>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717"/>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717"/>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717"/>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717"/>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717"/>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717"/>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717"/>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717"/>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717"/>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717"/>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717"/>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717"/>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717"/>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717"/>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71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71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3">
    <w:name w:val="Grid Table 5 Dark - Accent 2"/>
    <w:basedOn w:val="71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4">
    <w:name w:val="Grid Table 5 Dark - Accent 3"/>
    <w:basedOn w:val="71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5">
    <w:name w:val="Grid Table 5 Dark- Accent 4"/>
    <w:basedOn w:val="71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6">
    <w:name w:val="Grid Table 5 Dark - Accent 5"/>
    <w:basedOn w:val="71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7">
    <w:name w:val="Grid Table 5 Dark - Accent 6"/>
    <w:basedOn w:val="71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8">
    <w:name w:val="Grid Table 6 Colorful"/>
    <w:basedOn w:val="717"/>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717"/>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717"/>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717"/>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717"/>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717"/>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717"/>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717"/>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717"/>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717"/>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717"/>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717"/>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717"/>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717"/>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717"/>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717"/>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717"/>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717"/>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717"/>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717"/>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717"/>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717"/>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717"/>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717"/>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717"/>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717"/>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717"/>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717"/>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717"/>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717"/>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18">
    <w:name w:val="List Table 3 - Accent 2"/>
    <w:basedOn w:val="717"/>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19">
    <w:name w:val="List Table 3 - Accent 3"/>
    <w:basedOn w:val="717"/>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0">
    <w:name w:val="List Table 3 - Accent 4"/>
    <w:basedOn w:val="717"/>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1">
    <w:name w:val="List Table 3 - Accent 5"/>
    <w:basedOn w:val="717"/>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2">
    <w:name w:val="List Table 3 - Accent 6"/>
    <w:basedOn w:val="717"/>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3">
    <w:name w:val="List Table 4"/>
    <w:basedOn w:val="717"/>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717"/>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5">
    <w:name w:val="List Table 4 - Accent 2"/>
    <w:basedOn w:val="717"/>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6">
    <w:name w:val="List Table 4 - Accent 3"/>
    <w:basedOn w:val="717"/>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7">
    <w:name w:val="List Table 4 - Accent 4"/>
    <w:basedOn w:val="717"/>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28">
    <w:name w:val="List Table 4 - Accent 5"/>
    <w:basedOn w:val="717"/>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29">
    <w:name w:val="List Table 4 - Accent 6"/>
    <w:basedOn w:val="717"/>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0">
    <w:name w:val="List Table 5 Dark"/>
    <w:basedOn w:val="717"/>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717"/>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717"/>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717"/>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717"/>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717"/>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717"/>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717"/>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717"/>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39">
    <w:name w:val="List Table 6 Colorful - Accent 2"/>
    <w:basedOn w:val="717"/>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0">
    <w:name w:val="List Table 6 Colorful - Accent 3"/>
    <w:basedOn w:val="717"/>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1">
    <w:name w:val="List Table 6 Colorful - Accent 4"/>
    <w:basedOn w:val="717"/>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2">
    <w:name w:val="List Table 6 Colorful - Accent 5"/>
    <w:basedOn w:val="717"/>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3">
    <w:name w:val="List Table 6 Colorful - Accent 6"/>
    <w:basedOn w:val="717"/>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4">
    <w:name w:val="List Table 7 Colorful"/>
    <w:basedOn w:val="717"/>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717"/>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6">
    <w:name w:val="List Table 7 Colorful - Accent 2"/>
    <w:basedOn w:val="717"/>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717"/>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717"/>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717"/>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717"/>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1">
    <w:name w:val="Lined - Accent"/>
    <w:basedOn w:val="71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71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3">
    <w:name w:val="Lined - Accent 2"/>
    <w:basedOn w:val="71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4">
    <w:name w:val="Lined - Accent 3"/>
    <w:basedOn w:val="71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5">
    <w:name w:val="Lined - Accent 4"/>
    <w:basedOn w:val="71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6">
    <w:name w:val="Lined - Accent 5"/>
    <w:basedOn w:val="71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7">
    <w:name w:val="Lined - Accent 6"/>
    <w:basedOn w:val="71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58">
    <w:name w:val="Bordered &amp; Lined - Accent"/>
    <w:basedOn w:val="717"/>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717"/>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0">
    <w:name w:val="Bordered &amp; Lined - Accent 2"/>
    <w:basedOn w:val="717"/>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1">
    <w:name w:val="Bordered &amp; Lined - Accent 3"/>
    <w:basedOn w:val="717"/>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2">
    <w:name w:val="Bordered &amp; Lined - Accent 4"/>
    <w:basedOn w:val="717"/>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3">
    <w:name w:val="Bordered &amp; Lined - Accent 5"/>
    <w:basedOn w:val="717"/>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4">
    <w:name w:val="Bordered &amp; Lined - Accent 6"/>
    <w:basedOn w:val="717"/>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5">
    <w:name w:val="Bordered"/>
    <w:basedOn w:val="717"/>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717"/>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717"/>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717"/>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717"/>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717"/>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717"/>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173">
    <w:name w:val="footnote text"/>
    <w:basedOn w:val="706"/>
    <w:link w:val="174"/>
    <w:uiPriority w:val="99"/>
    <w:semiHidden/>
    <w:unhideWhenUsed/>
    <w:pPr>
      <w:spacing w:after="40" w:line="240" w:lineRule="auto"/>
    </w:pPr>
    <w:rPr>
      <w:sz w:val="18"/>
    </w:rPr>
  </w:style>
  <w:style w:type="character" w:styleId="174">
    <w:name w:val="Footnote Text Char"/>
    <w:link w:val="173"/>
    <w:uiPriority w:val="99"/>
    <w:rPr>
      <w:sz w:val="18"/>
    </w:rPr>
  </w:style>
  <w:style w:type="character" w:styleId="175">
    <w:name w:val="footnote reference"/>
    <w:basedOn w:val="716"/>
    <w:uiPriority w:val="99"/>
    <w:unhideWhenUsed/>
    <w:rPr>
      <w:vertAlign w:val="superscript"/>
    </w:rPr>
  </w:style>
  <w:style w:type="paragraph" w:styleId="176">
    <w:name w:val="endnote text"/>
    <w:basedOn w:val="706"/>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716"/>
    <w:uiPriority w:val="99"/>
    <w:semiHidden/>
    <w:unhideWhenUsed/>
    <w:rPr>
      <w:vertAlign w:val="superscript"/>
    </w:rPr>
  </w:style>
  <w:style w:type="paragraph" w:styleId="179">
    <w:name w:val="toc 1"/>
    <w:basedOn w:val="706"/>
    <w:next w:val="706"/>
    <w:uiPriority w:val="39"/>
    <w:unhideWhenUsed/>
    <w:pPr>
      <w:ind w:left="0" w:right="0" w:firstLine="0"/>
      <w:spacing w:after="57"/>
    </w:pPr>
  </w:style>
  <w:style w:type="paragraph" w:styleId="180">
    <w:name w:val="toc 2"/>
    <w:basedOn w:val="706"/>
    <w:next w:val="706"/>
    <w:uiPriority w:val="39"/>
    <w:unhideWhenUsed/>
    <w:pPr>
      <w:ind w:left="283" w:right="0" w:firstLine="0"/>
      <w:spacing w:after="57"/>
    </w:pPr>
  </w:style>
  <w:style w:type="paragraph" w:styleId="181">
    <w:name w:val="toc 3"/>
    <w:basedOn w:val="706"/>
    <w:next w:val="706"/>
    <w:uiPriority w:val="39"/>
    <w:unhideWhenUsed/>
    <w:pPr>
      <w:ind w:left="567" w:right="0" w:firstLine="0"/>
      <w:spacing w:after="57"/>
    </w:pPr>
  </w:style>
  <w:style w:type="paragraph" w:styleId="182">
    <w:name w:val="toc 4"/>
    <w:basedOn w:val="706"/>
    <w:next w:val="706"/>
    <w:uiPriority w:val="39"/>
    <w:unhideWhenUsed/>
    <w:pPr>
      <w:ind w:left="850" w:right="0" w:firstLine="0"/>
      <w:spacing w:after="57"/>
    </w:pPr>
  </w:style>
  <w:style w:type="paragraph" w:styleId="183">
    <w:name w:val="toc 5"/>
    <w:basedOn w:val="706"/>
    <w:next w:val="706"/>
    <w:uiPriority w:val="39"/>
    <w:unhideWhenUsed/>
    <w:pPr>
      <w:ind w:left="1134" w:right="0" w:firstLine="0"/>
      <w:spacing w:after="57"/>
    </w:pPr>
  </w:style>
  <w:style w:type="paragraph" w:styleId="184">
    <w:name w:val="toc 6"/>
    <w:basedOn w:val="706"/>
    <w:next w:val="706"/>
    <w:uiPriority w:val="39"/>
    <w:unhideWhenUsed/>
    <w:pPr>
      <w:ind w:left="1417" w:right="0" w:firstLine="0"/>
      <w:spacing w:after="57"/>
    </w:pPr>
  </w:style>
  <w:style w:type="paragraph" w:styleId="185">
    <w:name w:val="toc 7"/>
    <w:basedOn w:val="706"/>
    <w:next w:val="706"/>
    <w:uiPriority w:val="39"/>
    <w:unhideWhenUsed/>
    <w:pPr>
      <w:ind w:left="1701" w:right="0" w:firstLine="0"/>
      <w:spacing w:after="57"/>
    </w:pPr>
  </w:style>
  <w:style w:type="paragraph" w:styleId="186">
    <w:name w:val="toc 8"/>
    <w:basedOn w:val="706"/>
    <w:next w:val="706"/>
    <w:uiPriority w:val="39"/>
    <w:unhideWhenUsed/>
    <w:pPr>
      <w:ind w:left="1984" w:right="0" w:firstLine="0"/>
      <w:spacing w:after="57"/>
    </w:pPr>
  </w:style>
  <w:style w:type="paragraph" w:styleId="187">
    <w:name w:val="toc 9"/>
    <w:basedOn w:val="706"/>
    <w:next w:val="706"/>
    <w:uiPriority w:val="39"/>
    <w:unhideWhenUsed/>
    <w:pPr>
      <w:ind w:left="2268" w:right="0" w:firstLine="0"/>
      <w:spacing w:after="57"/>
    </w:pPr>
  </w:style>
  <w:style w:type="paragraph" w:styleId="188">
    <w:name w:val="TOC Heading"/>
    <w:uiPriority w:val="39"/>
    <w:unhideWhenUsed/>
  </w:style>
  <w:style w:type="paragraph" w:styleId="189">
    <w:name w:val="table of figures"/>
    <w:basedOn w:val="706"/>
    <w:next w:val="706"/>
    <w:uiPriority w:val="99"/>
    <w:unhideWhenUsed/>
    <w:pPr>
      <w:spacing w:after="0" w:afterAutospacing="0"/>
    </w:pPr>
  </w:style>
  <w:style w:type="paragraph" w:styleId="706" w:default="1">
    <w:name w:val="Normal"/>
    <w:qFormat/>
    <w:pPr>
      <w:ind w:firstLine="482"/>
      <w:jc w:val="both"/>
      <w:spacing w:before="120" w:after="120"/>
    </w:pPr>
    <w:rPr>
      <w:rFonts w:ascii="Times New Roman" w:hAnsi="Times New Roman" w:cs="Times New Roman" w:eastAsia="Times New Roman"/>
      <w:lang w:eastAsia="ru-RU"/>
    </w:rPr>
  </w:style>
  <w:style w:type="paragraph" w:styleId="707">
    <w:name w:val="Heading 1"/>
    <w:basedOn w:val="706"/>
    <w:next w:val="706"/>
    <w:link w:val="719"/>
    <w:uiPriority w:val="9"/>
    <w:qFormat/>
    <w:pPr>
      <w:numPr>
        <w:numId w:val="1"/>
      </w:numPr>
      <w:ind w:firstLine="0"/>
      <w:jc w:val="center"/>
      <w:keepLines/>
      <w:keepNext/>
      <w:spacing w:before="240"/>
      <w:outlineLvl w:val="0"/>
    </w:pPr>
    <w:rPr>
      <w:b/>
      <w:bCs/>
      <w:sz w:val="24"/>
      <w:szCs w:val="28"/>
    </w:rPr>
  </w:style>
  <w:style w:type="paragraph" w:styleId="708">
    <w:name w:val="Heading 2"/>
    <w:basedOn w:val="706"/>
    <w:next w:val="706"/>
    <w:link w:val="720"/>
    <w:uiPriority w:val="9"/>
    <w:qFormat/>
    <w:pPr>
      <w:numPr>
        <w:ilvl w:val="1"/>
        <w:numId w:val="1"/>
      </w:numPr>
      <w:outlineLvl w:val="1"/>
    </w:pPr>
    <w:rPr>
      <w:bCs/>
      <w:szCs w:val="26"/>
    </w:rPr>
  </w:style>
  <w:style w:type="paragraph" w:styleId="709">
    <w:name w:val="Heading 3"/>
    <w:basedOn w:val="706"/>
    <w:next w:val="706"/>
    <w:link w:val="721"/>
    <w:uiPriority w:val="9"/>
    <w:qFormat/>
    <w:pPr>
      <w:numPr>
        <w:ilvl w:val="2"/>
        <w:numId w:val="1"/>
      </w:numPr>
      <w:outlineLvl w:val="2"/>
    </w:pPr>
    <w:rPr>
      <w:bCs/>
    </w:rPr>
  </w:style>
  <w:style w:type="paragraph" w:styleId="710">
    <w:name w:val="Heading 4"/>
    <w:basedOn w:val="706"/>
    <w:next w:val="706"/>
    <w:link w:val="722"/>
    <w:uiPriority w:val="9"/>
    <w:qFormat/>
    <w:pPr>
      <w:numPr>
        <w:ilvl w:val="3"/>
        <w:numId w:val="1"/>
      </w:numPr>
      <w:outlineLvl w:val="3"/>
    </w:pPr>
    <w:rPr>
      <w:bCs/>
      <w:iCs/>
    </w:rPr>
  </w:style>
  <w:style w:type="paragraph" w:styleId="711">
    <w:name w:val="Heading 5"/>
    <w:basedOn w:val="706"/>
    <w:next w:val="706"/>
    <w:link w:val="723"/>
    <w:uiPriority w:val="9"/>
    <w:qFormat/>
    <w:pPr>
      <w:numPr>
        <w:ilvl w:val="4"/>
        <w:numId w:val="1"/>
      </w:numPr>
      <w:keepLines/>
      <w:keepNext/>
      <w:spacing w:before="200" w:after="0"/>
      <w:outlineLvl w:val="4"/>
    </w:pPr>
  </w:style>
  <w:style w:type="paragraph" w:styleId="712">
    <w:name w:val="Heading 6"/>
    <w:basedOn w:val="706"/>
    <w:next w:val="706"/>
    <w:link w:val="724"/>
    <w:uiPriority w:val="9"/>
    <w:qFormat/>
    <w:pPr>
      <w:numPr>
        <w:ilvl w:val="5"/>
        <w:numId w:val="1"/>
      </w:numPr>
      <w:keepLines/>
      <w:keepNext/>
      <w:spacing w:before="200" w:after="0"/>
      <w:outlineLvl w:val="5"/>
    </w:pPr>
    <w:rPr>
      <w:i/>
      <w:iCs/>
      <w:color w:val="243F60"/>
    </w:rPr>
  </w:style>
  <w:style w:type="paragraph" w:styleId="713">
    <w:name w:val="Heading 7"/>
    <w:basedOn w:val="706"/>
    <w:next w:val="706"/>
    <w:link w:val="725"/>
    <w:uiPriority w:val="9"/>
    <w:qFormat/>
    <w:pPr>
      <w:numPr>
        <w:ilvl w:val="6"/>
        <w:numId w:val="1"/>
      </w:numPr>
      <w:keepLines/>
      <w:keepNext/>
      <w:spacing w:before="200" w:after="0"/>
      <w:outlineLvl w:val="6"/>
    </w:pPr>
    <w:rPr>
      <w:i/>
      <w:iCs/>
      <w:color w:val="404040"/>
    </w:rPr>
  </w:style>
  <w:style w:type="paragraph" w:styleId="714">
    <w:name w:val="Heading 8"/>
    <w:basedOn w:val="706"/>
    <w:next w:val="706"/>
    <w:link w:val="726"/>
    <w:uiPriority w:val="9"/>
    <w:qFormat/>
    <w:pPr>
      <w:numPr>
        <w:ilvl w:val="7"/>
        <w:numId w:val="1"/>
      </w:numPr>
      <w:keepLines/>
      <w:keepNext/>
      <w:spacing w:before="200" w:after="0"/>
      <w:outlineLvl w:val="7"/>
    </w:pPr>
    <w:rPr>
      <w:color w:val="4F81BD"/>
      <w:szCs w:val="20"/>
    </w:rPr>
  </w:style>
  <w:style w:type="paragraph" w:styleId="715">
    <w:name w:val="Heading 9"/>
    <w:basedOn w:val="706"/>
    <w:next w:val="706"/>
    <w:link w:val="727"/>
    <w:uiPriority w:val="9"/>
    <w:qFormat/>
    <w:pPr>
      <w:numPr>
        <w:ilvl w:val="8"/>
        <w:numId w:val="1"/>
      </w:numPr>
      <w:keepLines/>
      <w:keepNext/>
      <w:spacing w:before="200" w:after="0"/>
      <w:outlineLvl w:val="8"/>
    </w:pPr>
    <w:rPr>
      <w:i/>
      <w:iCs/>
      <w:color w:val="404040"/>
      <w:szCs w:val="20"/>
    </w:rPr>
  </w:style>
  <w:style w:type="character" w:styleId="716" w:default="1">
    <w:name w:val="Default Paragraph Font"/>
    <w:uiPriority w:val="1"/>
    <w:semiHidden/>
    <w:unhideWhenUsed/>
  </w:style>
  <w:style w:type="table" w:styleId="717" w:default="1">
    <w:name w:val="Normal Table"/>
    <w:uiPriority w:val="99"/>
    <w:semiHidden/>
    <w:unhideWhenUsed/>
    <w:tblPr>
      <w:tblInd w:w="0" w:type="dxa"/>
      <w:tblCellMar>
        <w:left w:w="108" w:type="dxa"/>
        <w:top w:w="0" w:type="dxa"/>
        <w:right w:w="108" w:type="dxa"/>
        <w:bottom w:w="0" w:type="dxa"/>
      </w:tblCellMar>
    </w:tblPr>
  </w:style>
  <w:style w:type="numbering" w:styleId="718" w:default="1">
    <w:name w:val="No List"/>
    <w:uiPriority w:val="99"/>
    <w:semiHidden/>
    <w:unhideWhenUsed/>
  </w:style>
  <w:style w:type="character" w:styleId="719" w:customStyle="1">
    <w:name w:val="Заголовок 1 Знак"/>
    <w:basedOn w:val="716"/>
    <w:link w:val="707"/>
    <w:uiPriority w:val="9"/>
    <w:rPr>
      <w:rFonts w:ascii="Times New Roman" w:hAnsi="Times New Roman" w:cs="Times New Roman" w:eastAsia="Times New Roman"/>
      <w:b/>
      <w:bCs/>
      <w:sz w:val="24"/>
      <w:szCs w:val="28"/>
      <w:lang w:eastAsia="ru-RU"/>
    </w:rPr>
  </w:style>
  <w:style w:type="character" w:styleId="720" w:customStyle="1">
    <w:name w:val="Заголовок 2 Знак"/>
    <w:basedOn w:val="716"/>
    <w:link w:val="708"/>
    <w:uiPriority w:val="9"/>
    <w:rPr>
      <w:rFonts w:ascii="Times New Roman" w:hAnsi="Times New Roman" w:cs="Times New Roman" w:eastAsia="Times New Roman"/>
      <w:bCs/>
      <w:szCs w:val="26"/>
      <w:lang w:eastAsia="ru-RU"/>
    </w:rPr>
  </w:style>
  <w:style w:type="character" w:styleId="721" w:customStyle="1">
    <w:name w:val="Заголовок 3 Знак"/>
    <w:basedOn w:val="716"/>
    <w:link w:val="709"/>
    <w:uiPriority w:val="9"/>
    <w:rPr>
      <w:rFonts w:ascii="Times New Roman" w:hAnsi="Times New Roman" w:cs="Times New Roman" w:eastAsia="Times New Roman"/>
      <w:bCs/>
      <w:lang w:eastAsia="ru-RU"/>
    </w:rPr>
  </w:style>
  <w:style w:type="character" w:styleId="722" w:customStyle="1">
    <w:name w:val="Заголовок 4 Знак"/>
    <w:basedOn w:val="716"/>
    <w:link w:val="710"/>
    <w:uiPriority w:val="9"/>
    <w:rPr>
      <w:rFonts w:ascii="Times New Roman" w:hAnsi="Times New Roman" w:cs="Times New Roman" w:eastAsia="Times New Roman"/>
      <w:bCs/>
      <w:iCs/>
      <w:lang w:eastAsia="ru-RU"/>
    </w:rPr>
  </w:style>
  <w:style w:type="character" w:styleId="723" w:customStyle="1">
    <w:name w:val="Заголовок 5 Знак"/>
    <w:basedOn w:val="716"/>
    <w:link w:val="711"/>
    <w:uiPriority w:val="9"/>
    <w:rPr>
      <w:rFonts w:ascii="Times New Roman" w:hAnsi="Times New Roman" w:cs="Times New Roman" w:eastAsia="Times New Roman"/>
      <w:lang w:eastAsia="ru-RU"/>
    </w:rPr>
  </w:style>
  <w:style w:type="character" w:styleId="724" w:customStyle="1">
    <w:name w:val="Заголовок 6 Знак"/>
    <w:basedOn w:val="716"/>
    <w:link w:val="712"/>
    <w:uiPriority w:val="9"/>
    <w:rPr>
      <w:rFonts w:ascii="Times New Roman" w:hAnsi="Times New Roman" w:cs="Times New Roman" w:eastAsia="Times New Roman"/>
      <w:i/>
      <w:iCs/>
      <w:color w:val="243F60"/>
      <w:lang w:eastAsia="ru-RU"/>
    </w:rPr>
  </w:style>
  <w:style w:type="character" w:styleId="725" w:customStyle="1">
    <w:name w:val="Заголовок 7 Знак"/>
    <w:basedOn w:val="716"/>
    <w:link w:val="713"/>
    <w:uiPriority w:val="9"/>
    <w:rPr>
      <w:rFonts w:ascii="Times New Roman" w:hAnsi="Times New Roman" w:cs="Times New Roman" w:eastAsia="Times New Roman"/>
      <w:i/>
      <w:iCs/>
      <w:color w:val="404040"/>
      <w:lang w:eastAsia="ru-RU"/>
    </w:rPr>
  </w:style>
  <w:style w:type="character" w:styleId="726" w:customStyle="1">
    <w:name w:val="Заголовок 8 Знак"/>
    <w:basedOn w:val="716"/>
    <w:link w:val="714"/>
    <w:uiPriority w:val="9"/>
    <w:rPr>
      <w:rFonts w:ascii="Times New Roman" w:hAnsi="Times New Roman" w:cs="Times New Roman" w:eastAsia="Times New Roman"/>
      <w:color w:val="4F81BD"/>
      <w:szCs w:val="20"/>
      <w:lang w:eastAsia="ru-RU"/>
    </w:rPr>
  </w:style>
  <w:style w:type="character" w:styleId="727" w:customStyle="1">
    <w:name w:val="Заголовок 9 Знак"/>
    <w:basedOn w:val="716"/>
    <w:link w:val="715"/>
    <w:uiPriority w:val="9"/>
    <w:rPr>
      <w:rFonts w:ascii="Times New Roman" w:hAnsi="Times New Roman" w:cs="Times New Roman" w:eastAsia="Times New Roman"/>
      <w:i/>
      <w:iCs/>
      <w:color w:val="404040"/>
      <w:szCs w:val="20"/>
      <w:lang w:eastAsia="ru-RU"/>
    </w:rPr>
  </w:style>
  <w:style w:type="paragraph" w:styleId="728" w:customStyle="1">
    <w:name w:val="Normal unindented"/>
    <w:qFormat/>
    <w:pPr>
      <w:jc w:val="both"/>
      <w:spacing w:before="120" w:after="120"/>
    </w:pPr>
    <w:rPr>
      <w:rFonts w:ascii="Times New Roman" w:hAnsi="Times New Roman" w:cs="Times New Roman" w:eastAsia="Times New Roman"/>
      <w:lang w:eastAsia="ru-RU"/>
    </w:rPr>
  </w:style>
  <w:style w:type="paragraph" w:styleId="729">
    <w:name w:val="Title"/>
    <w:basedOn w:val="706"/>
    <w:next w:val="706"/>
    <w:link w:val="730"/>
    <w:uiPriority w:val="10"/>
    <w:qFormat/>
    <w:pPr>
      <w:contextualSpacing/>
      <w:ind w:firstLine="0"/>
      <w:jc w:val="center"/>
      <w:keepLines/>
      <w:keepNext/>
      <w:spacing w:after="300" w:line="240" w:lineRule="auto"/>
      <w:outlineLvl w:val="0"/>
    </w:pPr>
    <w:rPr>
      <w:b/>
      <w:spacing w:val="5"/>
      <w:sz w:val="28"/>
      <w:szCs w:val="52"/>
    </w:rPr>
  </w:style>
  <w:style w:type="character" w:styleId="730" w:customStyle="1">
    <w:name w:val="Название Знак"/>
    <w:basedOn w:val="716"/>
    <w:link w:val="729"/>
    <w:uiPriority w:val="10"/>
    <w:rPr>
      <w:rFonts w:ascii="Times New Roman" w:hAnsi="Times New Roman" w:cs="Times New Roman" w:eastAsia="Times New Roman"/>
      <w:b/>
      <w:spacing w:val="5"/>
      <w:sz w:val="28"/>
      <w:szCs w:val="52"/>
      <w:lang w:eastAsia="ru-RU"/>
    </w:rPr>
  </w:style>
  <w:style w:type="paragraph" w:styleId="731">
    <w:name w:val="Header"/>
    <w:basedOn w:val="706"/>
    <w:link w:val="732"/>
    <w:uiPriority w:val="99"/>
    <w:semiHidden/>
    <w:unhideWhenUsed/>
    <w:pPr>
      <w:jc w:val="center"/>
      <w:spacing w:before="0" w:after="0" w:line="240" w:lineRule="auto"/>
      <w:tabs>
        <w:tab w:val="center" w:pos="4677" w:leader="none"/>
        <w:tab w:val="right" w:pos="9355" w:leader="none"/>
      </w:tabs>
    </w:pPr>
    <w:rPr>
      <w:sz w:val="16"/>
      <w:szCs w:val="20"/>
    </w:rPr>
  </w:style>
  <w:style w:type="character" w:styleId="732" w:customStyle="1">
    <w:name w:val="Верхний колонтитул Знак"/>
    <w:basedOn w:val="716"/>
    <w:link w:val="731"/>
    <w:uiPriority w:val="99"/>
    <w:semiHidden/>
    <w:rPr>
      <w:rFonts w:ascii="Times New Roman" w:hAnsi="Times New Roman" w:cs="Times New Roman" w:eastAsia="Times New Roman"/>
      <w:sz w:val="16"/>
      <w:szCs w:val="20"/>
      <w:lang w:eastAsia="ru-RU"/>
    </w:rPr>
  </w:style>
  <w:style w:type="paragraph" w:styleId="733">
    <w:name w:val="Footer"/>
    <w:basedOn w:val="706"/>
    <w:link w:val="734"/>
    <w:uiPriority w:val="99"/>
    <w:semiHidden/>
    <w:unhideWhenUsed/>
    <w:pPr>
      <w:jc w:val="center"/>
      <w:spacing w:before="0" w:after="0" w:line="240" w:lineRule="auto"/>
      <w:tabs>
        <w:tab w:val="center" w:pos="4677" w:leader="none"/>
        <w:tab w:val="right" w:pos="9355" w:leader="none"/>
      </w:tabs>
    </w:pPr>
    <w:rPr>
      <w:sz w:val="16"/>
      <w:szCs w:val="20"/>
    </w:rPr>
  </w:style>
  <w:style w:type="character" w:styleId="734" w:customStyle="1">
    <w:name w:val="Нижний колонтитул Знак"/>
    <w:basedOn w:val="716"/>
    <w:link w:val="733"/>
    <w:uiPriority w:val="99"/>
    <w:semiHidden/>
    <w:rPr>
      <w:rFonts w:ascii="Times New Roman" w:hAnsi="Times New Roman" w:cs="Times New Roman" w:eastAsia="Times New Roman"/>
      <w:sz w:val="16"/>
      <w:szCs w:val="20"/>
      <w:lang w:eastAsia="ru-RU"/>
    </w:rPr>
  </w:style>
  <w:style w:type="character" w:styleId="735">
    <w:name w:val="Hyperlink"/>
    <w:unhideWhenUsed/>
    <w:rPr>
      <w:color w:val="0000FF"/>
      <w:u w:val="single"/>
    </w:rPr>
  </w:style>
  <w:style w:type="paragraph" w:styleId="736">
    <w:name w:val="Plain Text"/>
    <w:basedOn w:val="706"/>
    <w:link w:val="737"/>
    <w:pPr>
      <w:ind w:firstLine="0"/>
      <w:jc w:val="left"/>
      <w:spacing w:before="0" w:after="0" w:line="240" w:lineRule="auto"/>
    </w:pPr>
    <w:rPr>
      <w:rFonts w:ascii="Courier New" w:hAnsi="Courier New"/>
      <w:sz w:val="20"/>
      <w:szCs w:val="20"/>
    </w:rPr>
  </w:style>
  <w:style w:type="character" w:styleId="737" w:customStyle="1">
    <w:name w:val="Текст Знак"/>
    <w:basedOn w:val="716"/>
    <w:link w:val="736"/>
    <w:rPr>
      <w:rFonts w:ascii="Courier New" w:hAnsi="Courier New" w:cs="Times New Roman" w:eastAsia="Times New Roman"/>
      <w:sz w:val="20"/>
      <w:szCs w:val="20"/>
      <w:lang w:eastAsia="ru-RU"/>
    </w:rPr>
  </w:style>
  <w:style w:type="paragraph" w:styleId="738" w:customStyle="1">
    <w:name w:val="ConsPlusNormal"/>
    <w:link w:val="739"/>
    <w:uiPriority w:val="99"/>
    <w:pPr>
      <w:ind w:firstLine="720"/>
      <w:spacing w:after="0" w:line="240" w:lineRule="auto"/>
      <w:widowControl w:val="off"/>
    </w:pPr>
    <w:rPr>
      <w:rFonts w:ascii="Arial" w:hAnsi="Arial" w:cs="Arial" w:eastAsia="Calibri"/>
      <w:lang w:eastAsia="ar-SA"/>
    </w:rPr>
  </w:style>
  <w:style w:type="character" w:styleId="739" w:customStyle="1">
    <w:name w:val="ConsPlusNormal Знак"/>
    <w:link w:val="738"/>
    <w:uiPriority w:val="99"/>
    <w:rPr>
      <w:rFonts w:ascii="Arial" w:hAnsi="Arial" w:cs="Arial" w:eastAsia="Calibri"/>
      <w:lang w:eastAsia="ar-SA"/>
    </w:rPr>
  </w:style>
  <w:style w:type="paragraph" w:styleId="740" w:customStyle="1">
    <w:name w:val="ConsPlusNonformat"/>
    <w:uiPriority w:val="99"/>
    <w:pPr>
      <w:spacing w:after="0" w:line="240" w:lineRule="auto"/>
      <w:widowControl w:val="off"/>
    </w:pPr>
    <w:rPr>
      <w:rFonts w:ascii="Courier New" w:hAnsi="Courier New" w:cs="Courier New" w:eastAsia="Calibri"/>
      <w:sz w:val="20"/>
      <w:szCs w:val="20"/>
      <w:lang w:eastAsia="ru-RU"/>
    </w:rPr>
  </w:style>
  <w:style w:type="table" w:styleId="741">
    <w:name w:val="Table Grid"/>
    <w:basedOn w:val="717"/>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customXml" Target="../customXml/item1.xml" /><Relationship Id="rId13" Type="http://schemas.openxmlformats.org/officeDocument/2006/relationships/hyperlink" Target="http://www.aconit.ru"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
</file>

<file path=customXml/itemProps1.xml><?xml version="1.0" encoding="utf-8"?>
<ds:datastoreItem xmlns:ds="http://schemas.openxmlformats.org/officeDocument/2006/customXml" ds:itemID="{9A36B7AB-4B10-4DC2-B6F4-651E046E5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R7-Office/7.0.1.62</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Сергей Азябин</cp:lastModifiedBy>
  <cp:revision>5</cp:revision>
  <dcterms:created xsi:type="dcterms:W3CDTF">2022-03-12T08:56:00Z</dcterms:created>
  <dcterms:modified xsi:type="dcterms:W3CDTF">2022-10-19T10:38:01Z</dcterms:modified>
</cp:coreProperties>
</file>